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0B7A" w14:textId="77777777" w:rsidR="00B62D7F" w:rsidRDefault="00000000" w:rsidP="00B37BA8">
      <w:pPr>
        <w:adjustRightInd w:val="0"/>
        <w:snapToGrid w:val="0"/>
        <w:spacing w:line="264" w:lineRule="auto"/>
        <w:jc w:val="center"/>
        <w:rPr>
          <w:rFonts w:ascii="Microsoft YaHei Bold" w:eastAsia="Microsoft YaHei Bold" w:hAnsi="Microsoft YaHei Bold" w:cs="Microsoft YaHei Bold"/>
          <w:b/>
          <w:bCs/>
          <w:sz w:val="40"/>
          <w:szCs w:val="40"/>
        </w:rPr>
      </w:pPr>
      <w:proofErr w:type="gramStart"/>
      <w:r w:rsidRPr="00E36C85">
        <w:rPr>
          <w:rFonts w:ascii="Microsoft YaHei Bold" w:eastAsia="Microsoft YaHei Bold" w:hAnsi="Microsoft YaHei Bold" w:cs="Microsoft YaHei Bold" w:hint="eastAsia"/>
          <w:b/>
          <w:bCs/>
          <w:sz w:val="40"/>
          <w:szCs w:val="40"/>
        </w:rPr>
        <w:t>浩鲸科技</w:t>
      </w:r>
      <w:proofErr w:type="gramEnd"/>
      <w:r w:rsidRPr="00E36C85">
        <w:rPr>
          <w:rFonts w:ascii="Microsoft YaHei Bold" w:eastAsia="Microsoft YaHei Bold" w:hAnsi="Microsoft YaHei Bold" w:cs="Microsoft YaHei Bold" w:hint="eastAsia"/>
          <w:b/>
          <w:bCs/>
          <w:sz w:val="40"/>
          <w:szCs w:val="40"/>
        </w:rPr>
        <w:t>2024届校园招聘简章</w:t>
      </w:r>
    </w:p>
    <w:p w14:paraId="77410189" w14:textId="77777777" w:rsidR="00B37BA8" w:rsidRPr="00B37BA8" w:rsidRDefault="00B37BA8" w:rsidP="00E36C85">
      <w:pPr>
        <w:adjustRightInd w:val="0"/>
        <w:snapToGrid w:val="0"/>
        <w:spacing w:line="276" w:lineRule="auto"/>
        <w:rPr>
          <w:rFonts w:ascii="微软雅黑" w:eastAsia="微软雅黑" w:hAnsi="微软雅黑"/>
          <w:sz w:val="20"/>
          <w:szCs w:val="20"/>
        </w:rPr>
      </w:pPr>
    </w:p>
    <w:p w14:paraId="13E4EA25" w14:textId="77777777" w:rsidR="00B62D7F" w:rsidRPr="00E36C85" w:rsidRDefault="000854CE" w:rsidP="00002EEC">
      <w:pPr>
        <w:adjustRightInd w:val="0"/>
        <w:snapToGrid w:val="0"/>
        <w:spacing w:line="240" w:lineRule="auto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E36C85">
        <w:rPr>
          <w:rFonts w:ascii="微软雅黑" w:eastAsia="微软雅黑" w:hAnsi="微软雅黑" w:hint="eastAsia"/>
          <w:b/>
          <w:bCs/>
          <w:sz w:val="24"/>
          <w:szCs w:val="24"/>
        </w:rPr>
        <w:t>一、</w:t>
      </w:r>
      <w:r w:rsidR="00B37BA8" w:rsidRPr="00E36C85">
        <w:rPr>
          <w:rFonts w:ascii="微软雅黑" w:eastAsia="微软雅黑" w:hAnsi="微软雅黑" w:hint="eastAsia"/>
          <w:b/>
          <w:bCs/>
          <w:sz w:val="24"/>
          <w:szCs w:val="24"/>
        </w:rPr>
        <w:t>企业介绍</w:t>
      </w:r>
    </w:p>
    <w:p w14:paraId="4FF74D34" w14:textId="77777777" w:rsidR="00B62D7F" w:rsidRPr="000854CE" w:rsidRDefault="00000000" w:rsidP="00002EEC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这里是全球领先的数字化技术和服务的提供商——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浩鲸云计算</w:t>
      </w:r>
      <w:proofErr w:type="gramEnd"/>
      <w:r w:rsidRPr="000854CE">
        <w:rPr>
          <w:rFonts w:ascii="微软雅黑" w:eastAsia="微软雅黑" w:hAnsi="微软雅黑" w:hint="eastAsia"/>
          <w:szCs w:val="21"/>
        </w:rPr>
        <w:t>科技股份有限公司。</w:t>
      </w:r>
    </w:p>
    <w:p w14:paraId="5D59B3D5" w14:textId="77777777" w:rsidR="00B62D7F" w:rsidRPr="000854CE" w:rsidRDefault="00000000" w:rsidP="00002EEC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成立于2003年，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浩鲸科技</w:t>
      </w:r>
      <w:proofErr w:type="gramEnd"/>
      <w:r w:rsidRPr="000854CE">
        <w:rPr>
          <w:rFonts w:ascii="微软雅黑" w:eastAsia="微软雅黑" w:hAnsi="微软雅黑" w:hint="eastAsia"/>
          <w:szCs w:val="21"/>
        </w:rPr>
        <w:t>迄今已为全球80多个国家和地区的电信运营商、公共服务部门及其他行业客户提供数字化转型解决方案和全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栈</w:t>
      </w:r>
      <w:proofErr w:type="gramEnd"/>
      <w:r w:rsidRPr="000854CE">
        <w:rPr>
          <w:rFonts w:ascii="微软雅黑" w:eastAsia="微软雅黑" w:hAnsi="微软雅黑" w:hint="eastAsia"/>
          <w:szCs w:val="21"/>
        </w:rPr>
        <w:t>产品技术服务。</w:t>
      </w:r>
    </w:p>
    <w:p w14:paraId="5554DA74" w14:textId="77777777" w:rsidR="00B62D7F" w:rsidRPr="000854CE" w:rsidRDefault="00000000" w:rsidP="00002EEC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依托全球化的咨询、产品研发及交付能力，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浩鲸科技</w:t>
      </w:r>
      <w:proofErr w:type="gramEnd"/>
      <w:r w:rsidRPr="000854CE">
        <w:rPr>
          <w:rFonts w:ascii="微软雅黑" w:eastAsia="微软雅黑" w:hAnsi="微软雅黑" w:hint="eastAsia"/>
          <w:szCs w:val="21"/>
        </w:rPr>
        <w:t>在全球共设立50多个研发中心和分支机构，并在通信领域已覆盖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全球超</w:t>
      </w:r>
      <w:proofErr w:type="gramEnd"/>
      <w:r w:rsidRPr="000854CE">
        <w:rPr>
          <w:rFonts w:ascii="微软雅黑" w:eastAsia="微软雅黑" w:hAnsi="微软雅黑" w:hint="eastAsia"/>
          <w:szCs w:val="21"/>
        </w:rPr>
        <w:t>150家主流电信运营商，服务近18亿终端用户，同时数字化能力延伸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至数字</w:t>
      </w:r>
      <w:proofErr w:type="gramEnd"/>
      <w:r w:rsidRPr="000854CE">
        <w:rPr>
          <w:rFonts w:ascii="微软雅黑" w:eastAsia="微软雅黑" w:hAnsi="微软雅黑" w:hint="eastAsia"/>
          <w:szCs w:val="21"/>
        </w:rPr>
        <w:t>政府、交通应急、公共安全、工业能源等领域，通过数字技术赋能公共服务和产业升级。</w:t>
      </w:r>
    </w:p>
    <w:p w14:paraId="334D7972" w14:textId="77777777" w:rsidR="00B62D7F" w:rsidRPr="000854CE" w:rsidRDefault="00000000" w:rsidP="00002EEC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  <w:szCs w:val="21"/>
        </w:rPr>
      </w:pPr>
      <w:proofErr w:type="gramStart"/>
      <w:r w:rsidRPr="000854CE">
        <w:rPr>
          <w:rFonts w:ascii="微软雅黑" w:eastAsia="微软雅黑" w:hAnsi="微软雅黑" w:hint="eastAsia"/>
          <w:szCs w:val="21"/>
        </w:rPr>
        <w:t>浩鲸科技让</w:t>
      </w:r>
      <w:proofErr w:type="gramEnd"/>
      <w:r w:rsidRPr="000854CE">
        <w:rPr>
          <w:rFonts w:ascii="微软雅黑" w:eastAsia="微软雅黑" w:hAnsi="微软雅黑" w:hint="eastAsia"/>
          <w:szCs w:val="21"/>
        </w:rPr>
        <w:t>数据智能成为一种基础设施，携手客户释放云上价值，构建绿色智能的数字世界。</w:t>
      </w:r>
    </w:p>
    <w:p w14:paraId="3E38D412" w14:textId="77777777" w:rsidR="00B62D7F" w:rsidRPr="000854CE" w:rsidRDefault="00000000" w:rsidP="00002EEC">
      <w:pPr>
        <w:adjustRightInd w:val="0"/>
        <w:snapToGrid w:val="0"/>
        <w:spacing w:line="240" w:lineRule="auto"/>
        <w:rPr>
          <w:rFonts w:ascii="微软雅黑" w:eastAsia="微软雅黑" w:hAnsi="微软雅黑" w:cs="微软雅黑"/>
          <w:b/>
          <w:bCs/>
          <w:szCs w:val="21"/>
          <w:lang w:eastAsia="zh-Hans"/>
        </w:rPr>
      </w:pPr>
      <w:r w:rsidRPr="000854CE">
        <w:rPr>
          <w:rFonts w:ascii="微软雅黑" w:eastAsia="微软雅黑" w:hAnsi="微软雅黑" w:cs="微软雅黑" w:hint="eastAsia"/>
          <w:b/>
          <w:bCs/>
          <w:szCs w:val="21"/>
          <w:lang w:eastAsia="zh-Hans"/>
        </w:rPr>
        <w:t xml:space="preserve">更多公司相关信息及产品，请登录官网：https://www.iwhalecloud.com </w:t>
      </w:r>
    </w:p>
    <w:p w14:paraId="252C7F39" w14:textId="77777777" w:rsidR="00B62D7F" w:rsidRPr="000854CE" w:rsidRDefault="00B62D7F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</w:p>
    <w:p w14:paraId="37196887" w14:textId="77777777" w:rsidR="000854CE" w:rsidRPr="00E36C85" w:rsidRDefault="000854CE" w:rsidP="00002EEC">
      <w:pPr>
        <w:adjustRightInd w:val="0"/>
        <w:snapToGrid w:val="0"/>
        <w:spacing w:line="240" w:lineRule="auto"/>
        <w:rPr>
          <w:rFonts w:ascii="微软雅黑" w:eastAsia="微软雅黑" w:hAnsi="微软雅黑" w:cs="微软雅黑"/>
          <w:b/>
          <w:bCs/>
          <w:sz w:val="24"/>
          <w:szCs w:val="24"/>
          <w:lang w:eastAsia="zh-Hans"/>
        </w:rPr>
      </w:pPr>
      <w:r w:rsidRPr="00E36C85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Hans"/>
        </w:rPr>
        <w:t>二、招聘岗位</w:t>
      </w:r>
    </w:p>
    <w:p w14:paraId="64CBCD12" w14:textId="77777777" w:rsidR="000854CE" w:rsidRPr="009949EE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 w:cs="微软雅黑"/>
          <w:b/>
          <w:bCs/>
          <w:lang w:eastAsia="zh-Hans"/>
        </w:rPr>
      </w:pPr>
      <w:r>
        <w:rPr>
          <w:rFonts w:ascii="微软雅黑" w:eastAsia="微软雅黑" w:hAnsi="微软雅黑" w:cs="微软雅黑" w:hint="eastAsia"/>
          <w:b/>
          <w:bCs/>
          <w:lang w:eastAsia="zh-Hans"/>
        </w:rPr>
        <w:t>【</w:t>
      </w:r>
      <w:r w:rsidR="000854CE" w:rsidRPr="009949EE">
        <w:rPr>
          <w:rFonts w:ascii="微软雅黑" w:eastAsia="微软雅黑" w:hAnsi="微软雅黑" w:cs="微软雅黑" w:hint="eastAsia"/>
          <w:b/>
          <w:bCs/>
          <w:lang w:eastAsia="zh-Hans"/>
        </w:rPr>
        <w:t>福建地区</w:t>
      </w:r>
      <w:r>
        <w:rPr>
          <w:rFonts w:ascii="微软雅黑" w:eastAsia="微软雅黑" w:hAnsi="微软雅黑" w:cs="微软雅黑" w:hint="eastAsia"/>
          <w:b/>
          <w:bCs/>
          <w:lang w:eastAsia="zh-Hans"/>
        </w:rPr>
        <w:t>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0"/>
        <w:gridCol w:w="2768"/>
        <w:gridCol w:w="2768"/>
      </w:tblGrid>
      <w:tr w:rsidR="00B37BA8" w14:paraId="3756CE17" w14:textId="77777777" w:rsidTr="00B37BA8">
        <w:tc>
          <w:tcPr>
            <w:tcW w:w="2760" w:type="dxa"/>
          </w:tcPr>
          <w:p w14:paraId="7987170F" w14:textId="77777777" w:rsidR="000854CE" w:rsidRDefault="000854CE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岗位方向</w:t>
            </w:r>
          </w:p>
        </w:tc>
        <w:tc>
          <w:tcPr>
            <w:tcW w:w="2768" w:type="dxa"/>
          </w:tcPr>
          <w:p w14:paraId="4E8C8D63" w14:textId="77777777" w:rsidR="000854CE" w:rsidRDefault="000854CE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招聘岗位</w:t>
            </w:r>
          </w:p>
        </w:tc>
        <w:tc>
          <w:tcPr>
            <w:tcW w:w="2768" w:type="dxa"/>
          </w:tcPr>
          <w:p w14:paraId="01190162" w14:textId="77777777" w:rsidR="000854CE" w:rsidRDefault="000854CE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工作地点</w:t>
            </w:r>
          </w:p>
        </w:tc>
      </w:tr>
      <w:tr w:rsidR="00B37BA8" w14:paraId="6181C64C" w14:textId="77777777" w:rsidTr="00B37BA8">
        <w:tc>
          <w:tcPr>
            <w:tcW w:w="2760" w:type="dxa"/>
            <w:vMerge w:val="restart"/>
            <w:vAlign w:val="center"/>
          </w:tcPr>
          <w:p w14:paraId="182D18C2" w14:textId="77777777" w:rsidR="000854CE" w:rsidRDefault="000854CE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研发类</w:t>
            </w:r>
          </w:p>
        </w:tc>
        <w:tc>
          <w:tcPr>
            <w:tcW w:w="2768" w:type="dxa"/>
          </w:tcPr>
          <w:p w14:paraId="151B8599" w14:textId="77777777" w:rsidR="000854CE" w:rsidRDefault="000854CE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</w:rPr>
              <w:t>Java</w:t>
            </w:r>
            <w:r>
              <w:rPr>
                <w:rFonts w:ascii="微软雅黑" w:eastAsia="微软雅黑" w:hAnsi="微软雅黑" w:cs="微软雅黑" w:hint="eastAsia"/>
                <w:lang w:eastAsia="zh-Hans"/>
              </w:rPr>
              <w:t>开发工程师</w:t>
            </w:r>
          </w:p>
        </w:tc>
        <w:tc>
          <w:tcPr>
            <w:tcW w:w="2768" w:type="dxa"/>
          </w:tcPr>
          <w:p w14:paraId="5BE0FE1F" w14:textId="77777777" w:rsidR="000854CE" w:rsidRDefault="000854CE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福州、厦门</w:t>
            </w:r>
          </w:p>
        </w:tc>
      </w:tr>
      <w:tr w:rsidR="00B37BA8" w14:paraId="7BE124D3" w14:textId="77777777" w:rsidTr="00B37BA8">
        <w:tc>
          <w:tcPr>
            <w:tcW w:w="2760" w:type="dxa"/>
            <w:vMerge/>
            <w:vAlign w:val="center"/>
          </w:tcPr>
          <w:p w14:paraId="4AA1460C" w14:textId="77777777" w:rsidR="000854CE" w:rsidRDefault="000854CE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</w:p>
        </w:tc>
        <w:tc>
          <w:tcPr>
            <w:tcW w:w="2768" w:type="dxa"/>
          </w:tcPr>
          <w:p w14:paraId="28091E8A" w14:textId="77777777" w:rsidR="000854CE" w:rsidRPr="003165E7" w:rsidRDefault="000854CE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前端开发工程师</w:t>
            </w:r>
          </w:p>
        </w:tc>
        <w:tc>
          <w:tcPr>
            <w:tcW w:w="2768" w:type="dxa"/>
          </w:tcPr>
          <w:p w14:paraId="00E5685B" w14:textId="77777777" w:rsidR="000854CE" w:rsidRDefault="000854CE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福州</w:t>
            </w:r>
          </w:p>
        </w:tc>
      </w:tr>
      <w:tr w:rsidR="00B37BA8" w14:paraId="4729B9DA" w14:textId="77777777" w:rsidTr="00B37BA8">
        <w:tc>
          <w:tcPr>
            <w:tcW w:w="2760" w:type="dxa"/>
            <w:vMerge w:val="restart"/>
            <w:vAlign w:val="center"/>
          </w:tcPr>
          <w:p w14:paraId="074EB495" w14:textId="77777777" w:rsidR="00B37BA8" w:rsidRDefault="00B37BA8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综合支撑类</w:t>
            </w:r>
          </w:p>
        </w:tc>
        <w:tc>
          <w:tcPr>
            <w:tcW w:w="2768" w:type="dxa"/>
          </w:tcPr>
          <w:p w14:paraId="717275CB" w14:textId="77777777" w:rsidR="00B37BA8" w:rsidRPr="003165E7" w:rsidRDefault="00B37BA8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测试工程师</w:t>
            </w:r>
          </w:p>
        </w:tc>
        <w:tc>
          <w:tcPr>
            <w:tcW w:w="2768" w:type="dxa"/>
          </w:tcPr>
          <w:p w14:paraId="4F1DD964" w14:textId="77777777" w:rsidR="00B37BA8" w:rsidRDefault="00B37BA8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福州</w:t>
            </w:r>
          </w:p>
        </w:tc>
      </w:tr>
      <w:tr w:rsidR="00B37BA8" w14:paraId="133C3E21" w14:textId="77777777" w:rsidTr="00B37BA8">
        <w:tc>
          <w:tcPr>
            <w:tcW w:w="2760" w:type="dxa"/>
            <w:vMerge/>
          </w:tcPr>
          <w:p w14:paraId="26CBC8F2" w14:textId="77777777" w:rsidR="00B37BA8" w:rsidRDefault="00B37BA8" w:rsidP="00002EEC">
            <w:pPr>
              <w:adjustRightInd w:val="0"/>
              <w:snapToGrid w:val="0"/>
              <w:spacing w:line="240" w:lineRule="auto"/>
              <w:rPr>
                <w:rFonts w:ascii="微软雅黑" w:eastAsia="微软雅黑" w:hAnsi="微软雅黑" w:cs="微软雅黑"/>
                <w:lang w:eastAsia="zh-Hans"/>
              </w:rPr>
            </w:pPr>
          </w:p>
        </w:tc>
        <w:tc>
          <w:tcPr>
            <w:tcW w:w="2768" w:type="dxa"/>
          </w:tcPr>
          <w:p w14:paraId="72E8C334" w14:textId="77777777" w:rsidR="00B37BA8" w:rsidRPr="003165E7" w:rsidRDefault="00B37BA8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交付工程师</w:t>
            </w:r>
          </w:p>
        </w:tc>
        <w:tc>
          <w:tcPr>
            <w:tcW w:w="2768" w:type="dxa"/>
          </w:tcPr>
          <w:p w14:paraId="6695932E" w14:textId="77777777" w:rsidR="00B37BA8" w:rsidRDefault="00B37BA8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福州</w:t>
            </w:r>
          </w:p>
        </w:tc>
      </w:tr>
      <w:tr w:rsidR="00B37BA8" w14:paraId="35BEA2D8" w14:textId="77777777" w:rsidTr="00B37BA8">
        <w:tc>
          <w:tcPr>
            <w:tcW w:w="2760" w:type="dxa"/>
            <w:vMerge/>
          </w:tcPr>
          <w:p w14:paraId="0928397B" w14:textId="77777777" w:rsidR="00B37BA8" w:rsidRDefault="00B37BA8" w:rsidP="00002EEC">
            <w:pPr>
              <w:adjustRightInd w:val="0"/>
              <w:snapToGrid w:val="0"/>
              <w:spacing w:line="240" w:lineRule="auto"/>
              <w:rPr>
                <w:rFonts w:ascii="微软雅黑" w:eastAsia="微软雅黑" w:hAnsi="微软雅黑" w:cs="微软雅黑"/>
                <w:lang w:eastAsia="zh-Hans"/>
              </w:rPr>
            </w:pPr>
          </w:p>
        </w:tc>
        <w:tc>
          <w:tcPr>
            <w:tcW w:w="2768" w:type="dxa"/>
          </w:tcPr>
          <w:p w14:paraId="6731CDB7" w14:textId="77777777" w:rsidR="00B37BA8" w:rsidRDefault="00B37BA8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产品经理</w:t>
            </w:r>
          </w:p>
        </w:tc>
        <w:tc>
          <w:tcPr>
            <w:tcW w:w="2768" w:type="dxa"/>
          </w:tcPr>
          <w:p w14:paraId="7CADE1DC" w14:textId="77777777" w:rsidR="00B37BA8" w:rsidRDefault="00B37BA8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福州</w:t>
            </w:r>
          </w:p>
        </w:tc>
      </w:tr>
      <w:tr w:rsidR="00B37BA8" w14:paraId="21EAD7CF" w14:textId="77777777" w:rsidTr="00B37BA8">
        <w:tc>
          <w:tcPr>
            <w:tcW w:w="2760" w:type="dxa"/>
          </w:tcPr>
          <w:p w14:paraId="6D79FDED" w14:textId="77777777" w:rsidR="00B37BA8" w:rsidRDefault="00B37BA8" w:rsidP="00002EEC">
            <w:pPr>
              <w:adjustRightInd w:val="0"/>
              <w:snapToGrid w:val="0"/>
              <w:spacing w:line="240" w:lineRule="auto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市场营销类</w:t>
            </w:r>
          </w:p>
        </w:tc>
        <w:tc>
          <w:tcPr>
            <w:tcW w:w="2768" w:type="dxa"/>
          </w:tcPr>
          <w:p w14:paraId="7C0F558B" w14:textId="77777777" w:rsidR="00B37BA8" w:rsidRDefault="00B37BA8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销售管培生</w:t>
            </w:r>
          </w:p>
        </w:tc>
        <w:tc>
          <w:tcPr>
            <w:tcW w:w="2768" w:type="dxa"/>
          </w:tcPr>
          <w:p w14:paraId="7351BDCA" w14:textId="77777777" w:rsidR="00B37BA8" w:rsidRDefault="00B37BA8" w:rsidP="00002EEC">
            <w:pPr>
              <w:adjustRightInd w:val="0"/>
              <w:snapToGrid w:val="0"/>
              <w:spacing w:line="240" w:lineRule="auto"/>
              <w:jc w:val="left"/>
              <w:rPr>
                <w:rFonts w:ascii="微软雅黑" w:eastAsia="微软雅黑" w:hAnsi="微软雅黑" w:cs="微软雅黑"/>
                <w:lang w:eastAsia="zh-Hans"/>
              </w:rPr>
            </w:pPr>
            <w:r>
              <w:rPr>
                <w:rFonts w:ascii="微软雅黑" w:eastAsia="微软雅黑" w:hAnsi="微软雅黑" w:cs="微软雅黑" w:hint="eastAsia"/>
                <w:lang w:eastAsia="zh-Hans"/>
              </w:rPr>
              <w:t>福州、厦门</w:t>
            </w:r>
          </w:p>
        </w:tc>
      </w:tr>
    </w:tbl>
    <w:p w14:paraId="4965E98E" w14:textId="77777777" w:rsidR="000854CE" w:rsidRDefault="000854CE" w:rsidP="00002EEC">
      <w:pPr>
        <w:adjustRightInd w:val="0"/>
        <w:snapToGrid w:val="0"/>
        <w:spacing w:line="240" w:lineRule="auto"/>
        <w:rPr>
          <w:rFonts w:ascii="微软雅黑" w:eastAsia="微软雅黑" w:hAnsi="微软雅黑" w:cs="微软雅黑"/>
          <w:lang w:eastAsia="zh-Hans"/>
        </w:rPr>
      </w:pPr>
      <w:r>
        <w:rPr>
          <w:rFonts w:ascii="微软雅黑" w:eastAsia="微软雅黑" w:hAnsi="微软雅黑" w:cs="微软雅黑" w:hint="eastAsia"/>
          <w:lang w:eastAsia="zh-Hans"/>
        </w:rPr>
        <w:t>福州市：</w:t>
      </w:r>
      <w:r w:rsidRPr="009949EE">
        <w:rPr>
          <w:rFonts w:ascii="微软雅黑" w:eastAsia="微软雅黑" w:hAnsi="微软雅黑" w:cs="微软雅黑" w:hint="eastAsia"/>
          <w:lang w:eastAsia="zh-Hans"/>
        </w:rPr>
        <w:t>福州市鼓楼区金牛山互联网产业园2号楼</w:t>
      </w:r>
    </w:p>
    <w:p w14:paraId="65BDBFC1" w14:textId="77777777" w:rsidR="000854CE" w:rsidRPr="009949EE" w:rsidRDefault="000854CE" w:rsidP="00002EEC">
      <w:pPr>
        <w:adjustRightInd w:val="0"/>
        <w:snapToGrid w:val="0"/>
        <w:spacing w:line="240" w:lineRule="auto"/>
        <w:rPr>
          <w:rFonts w:ascii="微软雅黑" w:eastAsia="微软雅黑" w:hAnsi="微软雅黑" w:cs="微软雅黑"/>
          <w:lang w:eastAsia="zh-Hans"/>
        </w:rPr>
      </w:pPr>
      <w:r>
        <w:rPr>
          <w:rFonts w:ascii="微软雅黑" w:eastAsia="微软雅黑" w:hAnsi="微软雅黑" w:cs="微软雅黑" w:hint="eastAsia"/>
          <w:lang w:eastAsia="zh-Hans"/>
        </w:rPr>
        <w:t>厦门市：</w:t>
      </w:r>
      <w:r w:rsidRPr="009949EE">
        <w:rPr>
          <w:rFonts w:ascii="微软雅黑" w:eastAsia="微软雅黑" w:hAnsi="微软雅黑" w:cs="微软雅黑" w:hint="eastAsia"/>
          <w:lang w:eastAsia="zh-Hans"/>
        </w:rPr>
        <w:t>厦门市思明区软件园二期观日路22号6楼</w:t>
      </w:r>
    </w:p>
    <w:p w14:paraId="3B7240C8" w14:textId="77777777" w:rsidR="00E36C85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 w:cs="微软雅黑"/>
          <w:b/>
          <w:bCs/>
          <w:lang w:eastAsia="zh-Hans"/>
        </w:rPr>
      </w:pPr>
      <w:r>
        <w:rPr>
          <w:rFonts w:ascii="微软雅黑" w:eastAsia="微软雅黑" w:hAnsi="微软雅黑" w:cs="微软雅黑" w:hint="eastAsia"/>
          <w:b/>
          <w:bCs/>
          <w:lang w:eastAsia="zh-Hans"/>
        </w:rPr>
        <w:t>【</w:t>
      </w:r>
      <w:r w:rsidR="000854CE">
        <w:rPr>
          <w:rFonts w:ascii="微软雅黑" w:eastAsia="微软雅黑" w:hAnsi="微软雅黑" w:cs="微软雅黑" w:hint="eastAsia"/>
          <w:b/>
          <w:bCs/>
          <w:lang w:eastAsia="zh-Hans"/>
        </w:rPr>
        <w:t>其它地区</w:t>
      </w:r>
      <w:r>
        <w:rPr>
          <w:rFonts w:ascii="微软雅黑" w:eastAsia="微软雅黑" w:hAnsi="微软雅黑" w:cs="微软雅黑" w:hint="eastAsia"/>
          <w:b/>
          <w:bCs/>
          <w:lang w:eastAsia="zh-Hans"/>
        </w:rPr>
        <w:t>】</w:t>
      </w:r>
    </w:p>
    <w:p w14:paraId="292C0130" w14:textId="77777777" w:rsidR="000854CE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 w:cs="微软雅黑"/>
          <w:b/>
          <w:bCs/>
          <w:lang w:eastAsia="zh-Hans"/>
        </w:rPr>
      </w:pPr>
      <w:r>
        <w:rPr>
          <w:rFonts w:ascii="微软雅黑" w:eastAsia="微软雅黑" w:hAnsi="微软雅黑" w:cs="微软雅黑" w:hint="eastAsia"/>
          <w:b/>
          <w:bCs/>
          <w:lang w:eastAsia="zh-Hans"/>
        </w:rPr>
        <w:t>南京、长沙、广州、西安等地区的岗位也同步开放，</w:t>
      </w:r>
      <w:r w:rsidR="000854CE">
        <w:rPr>
          <w:rFonts w:ascii="微软雅黑" w:eastAsia="微软雅黑" w:hAnsi="微软雅黑" w:cs="微软雅黑" w:hint="eastAsia"/>
          <w:b/>
          <w:bCs/>
          <w:lang w:eastAsia="zh-Hans"/>
        </w:rPr>
        <w:t>请关注“浩鲸科技招聘”公众号、</w:t>
      </w:r>
      <w:r w:rsidR="000854CE" w:rsidRPr="009949EE">
        <w:rPr>
          <w:rFonts w:ascii="微软雅黑" w:eastAsia="微软雅黑" w:hAnsi="微软雅黑" w:cs="微软雅黑" w:hint="eastAsia"/>
          <w:b/>
          <w:bCs/>
          <w:lang w:eastAsia="zh-Hans"/>
        </w:rPr>
        <w:t>浩鲸科技校园招聘</w:t>
      </w:r>
      <w:r>
        <w:rPr>
          <w:rFonts w:ascii="微软雅黑" w:eastAsia="微软雅黑" w:hAnsi="微软雅黑" w:cs="微软雅黑" w:hint="eastAsia"/>
          <w:b/>
          <w:bCs/>
          <w:lang w:eastAsia="zh-Hans"/>
        </w:rPr>
        <w:t>官网：</w:t>
      </w:r>
      <w:r w:rsidRPr="00B37BA8">
        <w:rPr>
          <w:rFonts w:ascii="微软雅黑" w:eastAsia="微软雅黑" w:hAnsi="微软雅黑" w:cs="微软雅黑" w:hint="eastAsia"/>
          <w:b/>
          <w:bCs/>
          <w:lang w:eastAsia="zh-Hans"/>
        </w:rPr>
        <w:t>https://iwhalecloud1.zhiye.com/</w:t>
      </w:r>
    </w:p>
    <w:p w14:paraId="183661B0" w14:textId="77777777" w:rsidR="00B37BA8" w:rsidRPr="00B37BA8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 w:cs="微软雅黑"/>
          <w:b/>
          <w:bCs/>
          <w:szCs w:val="21"/>
          <w:lang w:eastAsia="zh-Hans"/>
        </w:rPr>
      </w:pPr>
    </w:p>
    <w:p w14:paraId="794E48D8" w14:textId="77777777" w:rsidR="00B62D7F" w:rsidRPr="00E36C85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 w:cs="微软雅黑"/>
          <w:b/>
          <w:bCs/>
          <w:sz w:val="24"/>
          <w:szCs w:val="24"/>
          <w:lang w:eastAsia="zh-Hans"/>
        </w:rPr>
      </w:pPr>
      <w:r w:rsidRPr="00E36C85">
        <w:rPr>
          <w:rFonts w:ascii="微软雅黑" w:eastAsia="微软雅黑" w:hAnsi="微软雅黑" w:cs="微软雅黑" w:hint="eastAsia"/>
          <w:b/>
          <w:bCs/>
          <w:sz w:val="24"/>
          <w:szCs w:val="24"/>
          <w:lang w:eastAsia="zh-Hans"/>
        </w:rPr>
        <w:t>三、招聘对象</w:t>
      </w:r>
    </w:p>
    <w:p w14:paraId="4B4D713E" w14:textId="77777777" w:rsidR="00B62D7F" w:rsidRPr="000854CE" w:rsidRDefault="00000000" w:rsidP="00002EEC">
      <w:pPr>
        <w:adjustRightInd w:val="0"/>
        <w:snapToGrid w:val="0"/>
        <w:spacing w:line="240" w:lineRule="auto"/>
        <w:jc w:val="left"/>
        <w:rPr>
          <w:rFonts w:ascii="微软雅黑" w:eastAsia="微软雅黑" w:hAnsi="微软雅黑"/>
          <w:b/>
          <w:bCs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海内外2024届统招本科及硕士毕业生</w:t>
      </w:r>
    </w:p>
    <w:p w14:paraId="74FE2B37" w14:textId="77777777" w:rsidR="00B62D7F" w:rsidRPr="000854CE" w:rsidRDefault="00000000" w:rsidP="00002EEC">
      <w:pPr>
        <w:adjustRightInd w:val="0"/>
        <w:snapToGrid w:val="0"/>
        <w:spacing w:line="240" w:lineRule="auto"/>
        <w:jc w:val="left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毕业时间：2023年9月1日—2024年7月31日</w:t>
      </w:r>
    </w:p>
    <w:p w14:paraId="55CCD910" w14:textId="77777777" w:rsidR="00B62D7F" w:rsidRPr="00B37BA8" w:rsidRDefault="00000000" w:rsidP="00002EEC">
      <w:pPr>
        <w:adjustRightInd w:val="0"/>
        <w:snapToGrid w:val="0"/>
        <w:spacing w:line="240" w:lineRule="auto"/>
        <w:jc w:val="left"/>
        <w:rPr>
          <w:rFonts w:ascii="微软雅黑" w:eastAsia="微软雅黑" w:hAnsi="微软雅黑" w:cs="微软雅黑"/>
          <w:szCs w:val="21"/>
          <w:lang w:eastAsia="zh-Hans"/>
        </w:rPr>
      </w:pPr>
      <w:r w:rsidRPr="000854CE">
        <w:rPr>
          <w:rFonts w:ascii="微软雅黑" w:eastAsia="微软雅黑" w:hAnsi="微软雅黑" w:cs="微软雅黑" w:hint="eastAsia"/>
          <w:szCs w:val="21"/>
          <w:lang w:eastAsia="zh-Hans"/>
        </w:rPr>
        <w:t>中国大陆（内地）以毕业证为准；中国港澳台及海外地区以学位证为准</w:t>
      </w:r>
    </w:p>
    <w:p w14:paraId="311C9241" w14:textId="77777777" w:rsidR="00002EEC" w:rsidRDefault="00002EEC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b/>
          <w:bCs/>
          <w:sz w:val="24"/>
          <w:szCs w:val="24"/>
        </w:rPr>
      </w:pPr>
    </w:p>
    <w:p w14:paraId="2EB00CDC" w14:textId="15D896C4" w:rsidR="00B62D7F" w:rsidRPr="00E36C85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b/>
          <w:bCs/>
          <w:sz w:val="24"/>
          <w:szCs w:val="24"/>
        </w:rPr>
      </w:pPr>
      <w:r w:rsidRPr="00E36C85">
        <w:rPr>
          <w:rFonts w:ascii="微软雅黑" w:eastAsia="微软雅黑" w:hAnsi="微软雅黑" w:hint="eastAsia"/>
          <w:b/>
          <w:bCs/>
          <w:sz w:val="24"/>
          <w:szCs w:val="24"/>
        </w:rPr>
        <w:t>四、为什么选择我们</w:t>
      </w:r>
    </w:p>
    <w:p w14:paraId="32EA29CA" w14:textId="77777777" w:rsidR="00B62D7F" w:rsidRPr="000854CE" w:rsidRDefault="00000000" w:rsidP="00002EEC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  <w:szCs w:val="21"/>
        </w:rPr>
      </w:pPr>
      <w:proofErr w:type="gramStart"/>
      <w:r w:rsidRPr="000854CE">
        <w:rPr>
          <w:rFonts w:ascii="微软雅黑" w:eastAsia="微软雅黑" w:hAnsi="微软雅黑" w:hint="eastAsia"/>
          <w:szCs w:val="21"/>
        </w:rPr>
        <w:t>浩鲸科技</w:t>
      </w:r>
      <w:proofErr w:type="gramEnd"/>
      <w:r w:rsidRPr="000854CE">
        <w:rPr>
          <w:rFonts w:ascii="微软雅黑" w:eastAsia="微软雅黑" w:hAnsi="微软雅黑" w:hint="eastAsia"/>
          <w:szCs w:val="21"/>
        </w:rPr>
        <w:t>提供健康、快乐、成长的发展平台。</w:t>
      </w:r>
    </w:p>
    <w:p w14:paraId="5C520A5D" w14:textId="77777777" w:rsidR="00B62D7F" w:rsidRPr="000854CE" w:rsidRDefault="00000000" w:rsidP="00002EEC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lastRenderedPageBreak/>
        <w:t>以价值贡献者为本，我们在五险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一</w:t>
      </w:r>
      <w:proofErr w:type="gramEnd"/>
      <w:r w:rsidRPr="000854CE">
        <w:rPr>
          <w:rFonts w:ascii="微软雅黑" w:eastAsia="微软雅黑" w:hAnsi="微软雅黑" w:hint="eastAsia"/>
          <w:szCs w:val="21"/>
        </w:rPr>
        <w:t>金的基础上额外补充商业医疗保险、商业意外险等多重保障，提供定期体检为你的健康安全保驾护航！</w:t>
      </w:r>
    </w:p>
    <w:p w14:paraId="526485C6" w14:textId="77777777" w:rsidR="00B62D7F" w:rsidRPr="000854CE" w:rsidRDefault="00000000" w:rsidP="00002EEC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提倡在快乐中工作，我们打造和谐融洽的工作氛围，定期跟踪关怀，开展115年会，822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浩</w:t>
      </w:r>
      <w:proofErr w:type="gramEnd"/>
      <w:r w:rsidRPr="000854CE">
        <w:rPr>
          <w:rFonts w:ascii="微软雅黑" w:eastAsia="微软雅黑" w:hAnsi="微软雅黑" w:hint="eastAsia"/>
          <w:szCs w:val="21"/>
        </w:rPr>
        <w:t>鲸日等精彩活动，Mark你追梦路上的每一天！</w:t>
      </w:r>
    </w:p>
    <w:p w14:paraId="756CDDA9" w14:textId="77777777" w:rsidR="00B62D7F" w:rsidRPr="000854CE" w:rsidRDefault="00000000" w:rsidP="00002EEC">
      <w:pPr>
        <w:adjustRightInd w:val="0"/>
        <w:snapToGrid w:val="0"/>
        <w:spacing w:line="240" w:lineRule="auto"/>
        <w:ind w:firstLineChars="200" w:firstLine="420"/>
        <w:rPr>
          <w:rFonts w:ascii="微软雅黑" w:eastAsia="微软雅黑" w:hAnsi="微软雅黑"/>
          <w:szCs w:val="21"/>
        </w:rPr>
      </w:pPr>
      <w:proofErr w:type="gramStart"/>
      <w:r w:rsidRPr="000854CE">
        <w:rPr>
          <w:rFonts w:ascii="微软雅黑" w:eastAsia="微软雅黑" w:hAnsi="微软雅黑" w:hint="eastAsia"/>
          <w:szCs w:val="21"/>
        </w:rPr>
        <w:t>秉持着</w:t>
      </w:r>
      <w:proofErr w:type="gramEnd"/>
      <w:r w:rsidRPr="000854CE">
        <w:rPr>
          <w:rFonts w:ascii="微软雅黑" w:eastAsia="微软雅黑" w:hAnsi="微软雅黑" w:hint="eastAsia"/>
          <w:szCs w:val="21"/>
        </w:rPr>
        <w:t>“人才是企业最大的资产”发展理念，我们设置“管理”和“专业”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双发展</w:t>
      </w:r>
      <w:proofErr w:type="gramEnd"/>
      <w:r w:rsidRPr="000854CE">
        <w:rPr>
          <w:rFonts w:ascii="微软雅黑" w:eastAsia="微软雅黑" w:hAnsi="微软雅黑" w:hint="eastAsia"/>
          <w:szCs w:val="21"/>
        </w:rPr>
        <w:t>职业通道，为你提供全生命周期培训体系和赋能机制，助力你挖掘无限潜能！</w:t>
      </w:r>
    </w:p>
    <w:p w14:paraId="6C808956" w14:textId="77777777" w:rsidR="00E36C85" w:rsidRDefault="00E36C85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b/>
          <w:bCs/>
          <w:szCs w:val="21"/>
        </w:rPr>
      </w:pPr>
    </w:p>
    <w:p w14:paraId="1A21ACA5" w14:textId="77777777" w:rsidR="00B62D7F" w:rsidRPr="00E36C85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b/>
          <w:bCs/>
          <w:sz w:val="24"/>
          <w:szCs w:val="24"/>
        </w:rPr>
      </w:pPr>
      <w:r w:rsidRPr="00E36C85">
        <w:rPr>
          <w:rFonts w:ascii="微软雅黑" w:eastAsia="微软雅黑" w:hAnsi="微软雅黑" w:hint="eastAsia"/>
          <w:b/>
          <w:bCs/>
          <w:sz w:val="24"/>
          <w:szCs w:val="24"/>
        </w:rPr>
        <w:t>五、如何相遇</w:t>
      </w:r>
    </w:p>
    <w:p w14:paraId="18E8E7EC" w14:textId="77777777" w:rsidR="00B62D7F" w:rsidRPr="000854CE" w:rsidRDefault="00000000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proofErr w:type="gramStart"/>
      <w:r w:rsidRPr="000854CE">
        <w:rPr>
          <w:rFonts w:ascii="微软雅黑" w:eastAsia="微软雅黑" w:hAnsi="微软雅黑" w:hint="eastAsia"/>
          <w:szCs w:val="21"/>
        </w:rPr>
        <w:t>网申/</w:t>
      </w:r>
      <w:proofErr w:type="gramEnd"/>
      <w:r w:rsidRPr="000854CE">
        <w:rPr>
          <w:rFonts w:ascii="微软雅黑" w:eastAsia="微软雅黑" w:hAnsi="微软雅黑" w:hint="eastAsia"/>
          <w:szCs w:val="21"/>
        </w:rPr>
        <w:t>内推—测评—笔试（部分岗位）—面试—offer—三方签约</w:t>
      </w:r>
    </w:p>
    <w:p w14:paraId="3A160221" w14:textId="77777777" w:rsidR="00B62D7F" w:rsidRPr="000854CE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</w:t>
      </w:r>
      <w:r w:rsidRPr="000854CE">
        <w:rPr>
          <w:rFonts w:ascii="微软雅黑" w:eastAsia="微软雅黑" w:hAnsi="微软雅黑" w:hint="eastAsia"/>
          <w:szCs w:val="21"/>
        </w:rPr>
        <w:t>网申时间：2023年9月19日起</w:t>
      </w:r>
    </w:p>
    <w:p w14:paraId="795C8B12" w14:textId="77777777" w:rsidR="00B62D7F" w:rsidRPr="000854CE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</w:t>
      </w:r>
      <w:r w:rsidRPr="000854CE">
        <w:rPr>
          <w:rFonts w:ascii="微软雅黑" w:eastAsia="微软雅黑" w:hAnsi="微软雅黑" w:hint="eastAsia"/>
          <w:szCs w:val="21"/>
        </w:rPr>
        <w:t>时间安排：笔试—9月下旬陆续启动</w:t>
      </w:r>
      <w:r w:rsidR="00E36C85">
        <w:rPr>
          <w:rFonts w:ascii="微软雅黑" w:eastAsia="微软雅黑" w:hAnsi="微软雅黑" w:hint="eastAsia"/>
          <w:szCs w:val="21"/>
        </w:rPr>
        <w:t>；</w:t>
      </w:r>
      <w:r w:rsidRPr="000854CE">
        <w:rPr>
          <w:rFonts w:ascii="微软雅黑" w:eastAsia="微软雅黑" w:hAnsi="微软雅黑" w:hint="eastAsia"/>
          <w:szCs w:val="21"/>
        </w:rPr>
        <w:t>面试/offer—10月上旬陆续启动</w:t>
      </w:r>
      <w:r w:rsidR="00E36C85">
        <w:rPr>
          <w:rFonts w:ascii="微软雅黑" w:eastAsia="微软雅黑" w:hAnsi="微软雅黑" w:hint="eastAsia"/>
          <w:szCs w:val="21"/>
        </w:rPr>
        <w:t>。</w:t>
      </w:r>
    </w:p>
    <w:p w14:paraId="6E501EA2" w14:textId="77777777" w:rsidR="00B62D7F" w:rsidRPr="000854CE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网申渠道</w:t>
      </w:r>
      <w:proofErr w:type="gramEnd"/>
      <w:r w:rsidRPr="000854CE">
        <w:rPr>
          <w:rFonts w:ascii="微软雅黑" w:eastAsia="微软雅黑" w:hAnsi="微软雅黑" w:hint="eastAsia"/>
          <w:szCs w:val="21"/>
        </w:rPr>
        <w:t>：</w:t>
      </w:r>
    </w:p>
    <w:p w14:paraId="12B418AD" w14:textId="77777777" w:rsidR="00B62D7F" w:rsidRPr="000854CE" w:rsidRDefault="00B37BA8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①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浩鲸科技</w:t>
      </w:r>
      <w:proofErr w:type="gramEnd"/>
      <w:r w:rsidRPr="000854CE">
        <w:rPr>
          <w:rFonts w:ascii="微软雅黑" w:eastAsia="微软雅黑" w:hAnsi="微软雅黑" w:hint="eastAsia"/>
          <w:szCs w:val="21"/>
        </w:rPr>
        <w:t>校园招聘官网：</w:t>
      </w:r>
      <w:r w:rsidRPr="00B37BA8">
        <w:rPr>
          <w:rFonts w:ascii="微软雅黑" w:eastAsia="微软雅黑" w:hAnsi="微软雅黑" w:hint="eastAsia"/>
          <w:szCs w:val="21"/>
        </w:rPr>
        <w:t>https://iwhalecloud1.zhiye.com/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lang w:eastAsia="zh-Hans"/>
        </w:rPr>
        <w:t>登陆后即刻投递</w:t>
      </w:r>
    </w:p>
    <w:p w14:paraId="22236703" w14:textId="77777777" w:rsidR="00B62D7F" w:rsidRPr="000854CE" w:rsidRDefault="00B37BA8" w:rsidP="00002EEC">
      <w:pPr>
        <w:tabs>
          <w:tab w:val="left" w:pos="312"/>
        </w:tabs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②</w:t>
      </w:r>
      <w:r w:rsidRPr="000854CE">
        <w:rPr>
          <w:rFonts w:ascii="微软雅黑" w:eastAsia="微软雅黑" w:hAnsi="微软雅黑" w:hint="eastAsia"/>
          <w:szCs w:val="21"/>
        </w:rPr>
        <w:t>关注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微信公众号“浩鲸科技</w:t>
      </w:r>
      <w:proofErr w:type="gramEnd"/>
      <w:r w:rsidRPr="000854CE">
        <w:rPr>
          <w:rFonts w:ascii="微软雅黑" w:eastAsia="微软雅黑" w:hAnsi="微软雅黑" w:hint="eastAsia"/>
          <w:szCs w:val="21"/>
        </w:rPr>
        <w:t>招聘”，点击下方“求职中心”—校园招聘，登陆后即可投递。</w:t>
      </w:r>
    </w:p>
    <w:p w14:paraId="4333A07A" w14:textId="77777777" w:rsidR="00B62D7F" w:rsidRDefault="00000000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noProof/>
          <w:szCs w:val="21"/>
        </w:rPr>
        <w:drawing>
          <wp:inline distT="0" distB="0" distL="114300" distR="114300" wp14:anchorId="689B6BEB" wp14:editId="2D87FC93">
            <wp:extent cx="1822450" cy="1822450"/>
            <wp:effectExtent l="0" t="0" r="6350" b="6350"/>
            <wp:docPr id="1" name="图片 1" descr="qrcode_for_gh_7a9b4a41c49c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_for_gh_7a9b4a41c49c_4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3F9D" w14:textId="77777777" w:rsidR="00E36C85" w:rsidRPr="000854CE" w:rsidRDefault="00E36C85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“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浩鲸科技</w:t>
      </w:r>
      <w:proofErr w:type="gramEnd"/>
      <w:r w:rsidRPr="000854CE">
        <w:rPr>
          <w:rFonts w:ascii="微软雅黑" w:eastAsia="微软雅黑" w:hAnsi="微软雅黑" w:hint="eastAsia"/>
          <w:szCs w:val="21"/>
        </w:rPr>
        <w:t>招聘</w:t>
      </w:r>
      <w:r>
        <w:rPr>
          <w:rFonts w:ascii="微软雅黑" w:eastAsia="微软雅黑" w:hAnsi="微软雅黑"/>
          <w:szCs w:val="21"/>
        </w:rPr>
        <w:t>”</w:t>
      </w:r>
      <w:proofErr w:type="gramStart"/>
      <w:r>
        <w:rPr>
          <w:rFonts w:ascii="微软雅黑" w:eastAsia="微软雅黑" w:hAnsi="微软雅黑" w:hint="eastAsia"/>
          <w:szCs w:val="21"/>
        </w:rPr>
        <w:t>微信公众号</w:t>
      </w:r>
      <w:proofErr w:type="gramEnd"/>
    </w:p>
    <w:p w14:paraId="54B534F6" w14:textId="77777777" w:rsidR="00B62D7F" w:rsidRPr="000854CE" w:rsidRDefault="00E36C85" w:rsidP="00002EEC">
      <w:pPr>
        <w:tabs>
          <w:tab w:val="left" w:pos="312"/>
        </w:tabs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③</w:t>
      </w:r>
      <w:r w:rsidRPr="000854CE">
        <w:rPr>
          <w:rFonts w:ascii="微软雅黑" w:eastAsia="微软雅黑" w:hAnsi="微软雅黑" w:hint="eastAsia"/>
          <w:szCs w:val="21"/>
        </w:rPr>
        <w:t>扫描“</w:t>
      </w:r>
      <w:proofErr w:type="gramStart"/>
      <w:r w:rsidRPr="000854CE">
        <w:rPr>
          <w:rFonts w:ascii="微软雅黑" w:eastAsia="微软雅黑" w:hAnsi="微软雅黑" w:hint="eastAsia"/>
          <w:szCs w:val="21"/>
        </w:rPr>
        <w:t>浩鲸科技2024届校招网申</w:t>
      </w:r>
      <w:proofErr w:type="gramEnd"/>
      <w:r w:rsidRPr="000854CE">
        <w:rPr>
          <w:rFonts w:ascii="微软雅黑" w:eastAsia="微软雅黑" w:hAnsi="微软雅黑" w:hint="eastAsia"/>
          <w:szCs w:val="21"/>
        </w:rPr>
        <w:t>通道”二维码，登陆后即可投递。</w:t>
      </w:r>
    </w:p>
    <w:p w14:paraId="46BDB3C8" w14:textId="77777777" w:rsidR="00B62D7F" w:rsidRPr="000854CE" w:rsidRDefault="00000000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（每位同学仅可投递2个意向志愿，投递成功后不可修改）</w:t>
      </w:r>
    </w:p>
    <w:p w14:paraId="76A6E781" w14:textId="77777777" w:rsidR="00B62D7F" w:rsidRPr="000854CE" w:rsidRDefault="00000000" w:rsidP="00002EEC">
      <w:pPr>
        <w:adjustRightInd w:val="0"/>
        <w:snapToGrid w:val="0"/>
        <w:spacing w:line="240" w:lineRule="auto"/>
        <w:jc w:val="left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noProof/>
          <w:szCs w:val="21"/>
        </w:rPr>
        <w:drawing>
          <wp:inline distT="0" distB="0" distL="114300" distR="114300" wp14:anchorId="54F163F3" wp14:editId="4B94453B">
            <wp:extent cx="1843207" cy="1739900"/>
            <wp:effectExtent l="0" t="0" r="5080" b="0"/>
            <wp:docPr id="2" name="图片 2" descr="网申-校招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网申-校招招聘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6043" t="8408" r="4887" b="7515"/>
                    <a:stretch/>
                  </pic:blipFill>
                  <pic:spPr bwMode="auto">
                    <a:xfrm>
                      <a:off x="0" y="0"/>
                      <a:ext cx="1851403" cy="1747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6C85" w:rsidRPr="000854CE">
        <w:rPr>
          <w:rFonts w:ascii="微软雅黑" w:eastAsia="微软雅黑" w:hAnsi="微软雅黑"/>
          <w:szCs w:val="21"/>
        </w:rPr>
        <w:t xml:space="preserve"> </w:t>
      </w:r>
    </w:p>
    <w:p w14:paraId="7C0C369F" w14:textId="77777777" w:rsidR="00B62D7F" w:rsidRPr="000854CE" w:rsidRDefault="00E36C85" w:rsidP="00002EEC">
      <w:pPr>
        <w:adjustRightInd w:val="0"/>
        <w:snapToGrid w:val="0"/>
        <w:spacing w:line="24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cs="微软雅黑" w:hint="eastAsia"/>
          <w:lang w:eastAsia="zh-Hans"/>
        </w:rPr>
        <w:t>浩鲸科技2</w:t>
      </w:r>
      <w:r>
        <w:rPr>
          <w:rFonts w:ascii="微软雅黑" w:eastAsia="微软雅黑" w:hAnsi="微软雅黑" w:cs="微软雅黑"/>
          <w:lang w:eastAsia="zh-Hans"/>
        </w:rPr>
        <w:t>02</w:t>
      </w:r>
      <w:r w:rsidR="00BD00B1">
        <w:rPr>
          <w:rFonts w:ascii="微软雅黑" w:eastAsia="微软雅黑" w:hAnsi="微软雅黑" w:cs="微软雅黑"/>
          <w:lang w:eastAsia="zh-Hans"/>
        </w:rPr>
        <w:t>4</w:t>
      </w:r>
      <w:r>
        <w:rPr>
          <w:rFonts w:ascii="微软雅黑" w:eastAsia="微软雅黑" w:hAnsi="微软雅黑" w:cs="微软雅黑" w:hint="eastAsia"/>
          <w:lang w:eastAsia="zh-Hans"/>
        </w:rPr>
        <w:t>届校招网申通道</w:t>
      </w:r>
    </w:p>
    <w:p w14:paraId="227FF082" w14:textId="77777777" w:rsidR="00002EEC" w:rsidRDefault="00002EEC" w:rsidP="00002EEC">
      <w:pPr>
        <w:adjustRightInd w:val="0"/>
        <w:snapToGrid w:val="0"/>
        <w:spacing w:line="240" w:lineRule="auto"/>
        <w:jc w:val="center"/>
        <w:rPr>
          <w:rFonts w:ascii="微软雅黑" w:eastAsia="微软雅黑" w:hAnsi="微软雅黑"/>
          <w:szCs w:val="21"/>
        </w:rPr>
      </w:pPr>
    </w:p>
    <w:p w14:paraId="7B986E37" w14:textId="4704E988" w:rsidR="00B62D7F" w:rsidRPr="000854CE" w:rsidRDefault="00000000" w:rsidP="00002EEC">
      <w:pPr>
        <w:adjustRightInd w:val="0"/>
        <w:snapToGrid w:val="0"/>
        <w:spacing w:line="240" w:lineRule="auto"/>
        <w:jc w:val="center"/>
        <w:rPr>
          <w:rFonts w:ascii="微软雅黑" w:eastAsia="微软雅黑" w:hAnsi="微软雅黑"/>
          <w:szCs w:val="21"/>
        </w:rPr>
      </w:pPr>
      <w:proofErr w:type="gramStart"/>
      <w:r w:rsidRPr="000854CE">
        <w:rPr>
          <w:rFonts w:ascii="微软雅黑" w:eastAsia="微软雅黑" w:hAnsi="微软雅黑" w:hint="eastAsia"/>
          <w:szCs w:val="21"/>
        </w:rPr>
        <w:t>浩</w:t>
      </w:r>
      <w:proofErr w:type="gramEnd"/>
      <w:r w:rsidRPr="000854CE">
        <w:rPr>
          <w:rFonts w:ascii="微软雅黑" w:eastAsia="微软雅黑" w:hAnsi="微软雅黑" w:hint="eastAsia"/>
          <w:szCs w:val="21"/>
        </w:rPr>
        <w:t>鲸科技</w:t>
      </w:r>
    </w:p>
    <w:p w14:paraId="21C928F2" w14:textId="77777777" w:rsidR="00B62D7F" w:rsidRPr="000854CE" w:rsidRDefault="00000000" w:rsidP="00002EEC">
      <w:pPr>
        <w:adjustRightInd w:val="0"/>
        <w:snapToGrid w:val="0"/>
        <w:spacing w:line="240" w:lineRule="auto"/>
        <w:jc w:val="center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拥抱每一个同频共鸣的灵魂</w:t>
      </w:r>
    </w:p>
    <w:p w14:paraId="3D349438" w14:textId="77777777" w:rsidR="00B62D7F" w:rsidRPr="000854CE" w:rsidRDefault="00000000" w:rsidP="00002EEC">
      <w:pPr>
        <w:adjustRightInd w:val="0"/>
        <w:snapToGrid w:val="0"/>
        <w:spacing w:line="240" w:lineRule="auto"/>
        <w:jc w:val="center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也期待你在这场旅程中</w:t>
      </w:r>
    </w:p>
    <w:p w14:paraId="25270D0D" w14:textId="77777777" w:rsidR="00B62D7F" w:rsidRPr="000854CE" w:rsidRDefault="00000000" w:rsidP="00002EEC">
      <w:pPr>
        <w:adjustRightInd w:val="0"/>
        <w:snapToGrid w:val="0"/>
        <w:spacing w:line="240" w:lineRule="auto"/>
        <w:jc w:val="center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t>生长出新的姿态</w:t>
      </w:r>
    </w:p>
    <w:p w14:paraId="662C63FE" w14:textId="77777777" w:rsidR="00B62D7F" w:rsidRPr="000854CE" w:rsidRDefault="00000000" w:rsidP="00002EEC">
      <w:pPr>
        <w:adjustRightInd w:val="0"/>
        <w:snapToGrid w:val="0"/>
        <w:spacing w:line="240" w:lineRule="auto"/>
        <w:jc w:val="center"/>
        <w:rPr>
          <w:rFonts w:ascii="微软雅黑" w:eastAsia="微软雅黑" w:hAnsi="微软雅黑"/>
          <w:szCs w:val="21"/>
        </w:rPr>
      </w:pPr>
      <w:r w:rsidRPr="000854CE">
        <w:rPr>
          <w:rFonts w:ascii="微软雅黑" w:eastAsia="微软雅黑" w:hAnsi="微软雅黑" w:hint="eastAsia"/>
          <w:szCs w:val="21"/>
        </w:rPr>
        <w:lastRenderedPageBreak/>
        <w:t>遇见不一样的自己</w:t>
      </w:r>
    </w:p>
    <w:p w14:paraId="5004F0EC" w14:textId="77777777" w:rsidR="00B62D7F" w:rsidRPr="000854CE" w:rsidRDefault="00B62D7F">
      <w:pPr>
        <w:adjustRightInd w:val="0"/>
        <w:snapToGrid w:val="0"/>
        <w:spacing w:line="264" w:lineRule="auto"/>
        <w:rPr>
          <w:rFonts w:ascii="微软雅黑" w:eastAsia="微软雅黑" w:hAnsi="微软雅黑"/>
          <w:szCs w:val="21"/>
        </w:rPr>
      </w:pPr>
    </w:p>
    <w:sectPr w:rsidR="00B62D7F" w:rsidRPr="00085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77DC" w14:textId="77777777" w:rsidR="00393777" w:rsidRDefault="00393777">
      <w:pPr>
        <w:spacing w:line="240" w:lineRule="auto"/>
      </w:pPr>
      <w:r>
        <w:separator/>
      </w:r>
    </w:p>
  </w:endnote>
  <w:endnote w:type="continuationSeparator" w:id="0">
    <w:p w14:paraId="7A31AE1F" w14:textId="77777777" w:rsidR="00393777" w:rsidRDefault="00393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 sc">
    <w:charset w:val="86"/>
    <w:family w:val="auto"/>
    <w:pitch w:val="default"/>
    <w:sig w:usb0="00000000" w:usb1="00000000" w:usb2="00000000" w:usb3="00000000" w:csb0="00160000" w:csb1="00000000"/>
  </w:font>
  <w:font w:name="Helvetica Neue">
    <w:charset w:val="00"/>
    <w:family w:val="auto"/>
    <w:pitch w:val="default"/>
  </w:font>
  <w:font w:name="Microsoft YaHei Bold">
    <w:altName w:val="微软雅黑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5FD4" w14:textId="77777777" w:rsidR="00393777" w:rsidRDefault="00393777">
      <w:r>
        <w:separator/>
      </w:r>
    </w:p>
  </w:footnote>
  <w:footnote w:type="continuationSeparator" w:id="0">
    <w:p w14:paraId="41DCF512" w14:textId="77777777" w:rsidR="00393777" w:rsidRDefault="0039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1F890E6"/>
    <w:multiLevelType w:val="singleLevel"/>
    <w:tmpl w:val="F1F890E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37338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44F"/>
    <w:rsid w:val="DFFF49B8"/>
    <w:rsid w:val="00001BE8"/>
    <w:rsid w:val="00002EEC"/>
    <w:rsid w:val="00021DC8"/>
    <w:rsid w:val="00055225"/>
    <w:rsid w:val="000854CE"/>
    <w:rsid w:val="000F146A"/>
    <w:rsid w:val="0014448C"/>
    <w:rsid w:val="00284ED4"/>
    <w:rsid w:val="00393777"/>
    <w:rsid w:val="00397A5F"/>
    <w:rsid w:val="003A50E4"/>
    <w:rsid w:val="003A6F88"/>
    <w:rsid w:val="00400882"/>
    <w:rsid w:val="004F5726"/>
    <w:rsid w:val="00540878"/>
    <w:rsid w:val="005664ED"/>
    <w:rsid w:val="00582996"/>
    <w:rsid w:val="00600689"/>
    <w:rsid w:val="00610270"/>
    <w:rsid w:val="00623FB7"/>
    <w:rsid w:val="00641888"/>
    <w:rsid w:val="00646F6F"/>
    <w:rsid w:val="006A60D2"/>
    <w:rsid w:val="00776E4F"/>
    <w:rsid w:val="007770C5"/>
    <w:rsid w:val="007C1D3D"/>
    <w:rsid w:val="007F6667"/>
    <w:rsid w:val="00820278"/>
    <w:rsid w:val="008226C4"/>
    <w:rsid w:val="008848F9"/>
    <w:rsid w:val="009124A6"/>
    <w:rsid w:val="00A530A0"/>
    <w:rsid w:val="00AD3140"/>
    <w:rsid w:val="00AE11CB"/>
    <w:rsid w:val="00AF46D5"/>
    <w:rsid w:val="00B0344F"/>
    <w:rsid w:val="00B1081A"/>
    <w:rsid w:val="00B34266"/>
    <w:rsid w:val="00B37BA8"/>
    <w:rsid w:val="00B62D7F"/>
    <w:rsid w:val="00B94D2F"/>
    <w:rsid w:val="00BB5A4C"/>
    <w:rsid w:val="00BD00B1"/>
    <w:rsid w:val="00C151B8"/>
    <w:rsid w:val="00C15D2A"/>
    <w:rsid w:val="00D84722"/>
    <w:rsid w:val="00DA1C15"/>
    <w:rsid w:val="00DC043A"/>
    <w:rsid w:val="00DE41DD"/>
    <w:rsid w:val="00E03CBA"/>
    <w:rsid w:val="00E21F52"/>
    <w:rsid w:val="00E36C85"/>
    <w:rsid w:val="00E41A8C"/>
    <w:rsid w:val="00E87393"/>
    <w:rsid w:val="00F22BA4"/>
    <w:rsid w:val="00F46FFF"/>
    <w:rsid w:val="00F7361E"/>
    <w:rsid w:val="00FA47C1"/>
    <w:rsid w:val="5FCFE2D6"/>
    <w:rsid w:val="767FA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17CC"/>
  <w15:docId w15:val="{2ABCD73C-EBCF-4C0C-997C-BFDB677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12" w:lineRule="auto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spacing w:before="120" w:after="120" w:line="240" w:lineRule="auto"/>
      <w:outlineLvl w:val="0"/>
    </w:pPr>
    <w:rPr>
      <w:rFonts w:asciiTheme="minorHAnsi" w:eastAsia="黑体" w:hAnsiTheme="minorHAns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adjustRightInd w:val="0"/>
      <w:snapToGrid w:val="0"/>
      <w:spacing w:before="120" w:after="120" w:line="240" w:lineRule="auto"/>
      <w:outlineLvl w:val="1"/>
    </w:pPr>
    <w:rPr>
      <w:rFonts w:asciiTheme="majorHAnsi" w:eastAsia="微软雅黑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adjustRightInd w:val="0"/>
      <w:snapToGrid w:val="0"/>
      <w:spacing w:before="120" w:after="120" w:line="240" w:lineRule="auto"/>
      <w:outlineLvl w:val="2"/>
    </w:pPr>
    <w:rPr>
      <w:b/>
      <w:bCs/>
      <w:sz w:val="2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Cs/>
      <w:sz w:val="24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24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/>
      <w:b/>
      <w:bCs/>
      <w:sz w:val="22"/>
      <w:szCs w:val="32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">
    <w:name w:val="p1"/>
    <w:basedOn w:val="a"/>
    <w:rPr>
      <w:rFonts w:ascii="pingfang sc" w:eastAsia="pingfang sc" w:hAnsi="pingfang sc" w:cs="Times New Roman"/>
      <w:kern w:val="0"/>
      <w:sz w:val="26"/>
      <w:szCs w:val="26"/>
    </w:rPr>
  </w:style>
  <w:style w:type="character" w:customStyle="1" w:styleId="s1">
    <w:name w:val="s1"/>
    <w:basedOn w:val="a0"/>
    <w:rPr>
      <w:rFonts w:ascii="Helvetica Neue" w:eastAsia="Helvetica Neue" w:hAnsi="Helvetica Neue" w:cs="Helvetica Neue"/>
      <w:sz w:val="26"/>
      <w:szCs w:val="26"/>
    </w:rPr>
  </w:style>
  <w:style w:type="character" w:styleId="a7">
    <w:name w:val="FollowedHyperlink"/>
    <w:basedOn w:val="a0"/>
    <w:uiPriority w:val="99"/>
    <w:semiHidden/>
    <w:unhideWhenUsed/>
    <w:rsid w:val="00B37BA8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B37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宝怡 李</dc:creator>
  <cp:lastModifiedBy>女王俞开</cp:lastModifiedBy>
  <cp:revision>5</cp:revision>
  <dcterms:created xsi:type="dcterms:W3CDTF">2023-09-14T10:33:00Z</dcterms:created>
  <dcterms:modified xsi:type="dcterms:W3CDTF">2023-09-15T03:38:00Z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6E39B6F14C0830938A45F964F7B782CC_42</vt:lpwstr>
  </property>
</Properties>
</file>