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福建海泉化学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2024届校园招聘简章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福建海泉化学有限公司(以下简称“海泉化学”)成立于2021年12月31日，海泉化学隶属于福建省能化集团，省属国有企业，注册资本20亿元。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为进一步贯彻落实省委省政府关于石化产业做大做强做优的精神，激发古雷石化基地产业活力，“十四五”期间，海泉化学在漳州古雷石化园区投资超百亿元，分两期建设五套化工装置，包括年产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3.6万吨BDO/6万吨PBT、新建20万吨PPG、新建20万吨/45万吨联产法PO/SM、新建20万吨醋酸乙烯、新建90万吨丙烷脱氢及配套公辅工程等装置，其中，BDO装置采用美国INVISTA炔醛法生产工艺、PBT装置采用德国LURGI直接酯化法生产工艺，均为华南地区首套，产品质量及装置经济效益在行业内处领先水平;醋酸乙烯装置采用国产化技术，与科研实力强劲的天津大学深度合作，为福建省内首套，将填补福建省内相关产能空白;90万吨/年丙烷脱氢装置建成后，将成为福建省内单套规模最大装置，呈现显著的规模优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海泉化学充分利用基地内上游原料优势，发展集团石化板块优势产业，通过这些项目对集团现有产业完成窜链、强链、补链，推动产业向高端化、绿色化、智能化、融合化发展，不仅可以实现企业的长远可持续发展，而且可以更好的完善和延伸古雷石化基地的芳烃产业链，促进当地经济的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3" w:firstLineChars="200"/>
        <w:textAlignment w:val="auto"/>
        <w:outlineLvl w:val="9"/>
        <w:rPr>
          <w:rFonts w:hint="default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（一）化工设备技术员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1.全日制本科及以上学历，过程装备与控制工程、化工机械等设备机械类相关专业；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2.具备扎实的化工机械专业理论知识，熟悉本专业的标准、规范和规定；熟练使用办公软件及CAD绘图软件；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3.具有良好的组织协调能力、较强的执行力，服从组织安排。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（二）化工工艺技术员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1.全日制本科及以上学历，化工类相关专业；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2.具备扎实的化工专业理论知识，熟悉本专业的标准、规范和规定；熟练使用办公软件及CAD绘图软件；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3.具有良好的组织协调能力、较强的执行力，服从组织安排。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（三）仪表技术员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1.全日制本科及以上学历，自动化等仪器仪表检测、自动化等相关专业；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2.具备扎实的化工自动化及仪表专业知识，熟悉本专业的标准、规范和规定；熟练使用办公软件及CAD绘图软件；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3.具有良好的组织协调能力、较强的执行力，服从组织安排。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（四）电气技术员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1.全日制本科及以上学历，电气工程等电气相关专业；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2.具备扎实的电气专业理论知识，熟悉本专业的标准、规范和规定；熟练使用办公软件及CAD绘图软件；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3.具有良好的组织协调能力、较强的执行力，服从组织安排。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（五）分析技术员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1.全日制本科及以上学历，工业分析与检验等相关专业；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2.具备扎实的工业分析专业理论知识，有较强的实验分析检验操作能力，熟悉本专业的标准、规范和规定；熟练使用办公软件及CAD绘图软件；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3.具有良好的组织协调能力、较强的执行力，服从组织安排。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（六）化工操作岗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1.全日制专科及以上学历，应用化工技术等化工类相关专业；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2.具备扎实的化工原理和化工单元操作专业理论知识，做事勤快，有较强的动手能力；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3.身体健康，服从组织安排，能适应一线倒班工作要求。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（七）电气维护工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1.全日制专科及以上学历，供用电技术、高压输配电线路施工运行与维护、电气自动化技术、发电厂及电力系统等电气相关专业；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2.具有良好的组织协调能力、较强的执行力，服从组织安排。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（八）质检分析员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1.全日制专科及以上学历，工业分析与检验、应用化学、精细化工等化学相关专业；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2.具有扎实的化学检验相关基础理论知识，熟练掌握实验分析的一般操作技能，能够操作分析检验仪器；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3.吃苦耐劳，服从工作安排，能适应倒班工作。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（九）仪表维护工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1.全日制专科及以上学历，仪表自动化、电器类、机械类、工控类等相关专业；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2.具有扎实的仪表相关基础理论知识，在大型企业或者相关行业中有仪表维护岗实习经验优先；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3.吃苦耐劳，服从工作安排，能适应倒班工作。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3" w:firstLineChars="200"/>
        <w:textAlignment w:val="auto"/>
        <w:outlineLvl w:val="9"/>
        <w:rPr>
          <w:rFonts w:hint="default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四、招聘对象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2024年应届大学毕业生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3" w:firstLineChars="200"/>
        <w:textAlignment w:val="auto"/>
        <w:outlineLvl w:val="9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五、薪酬福利</w:t>
      </w:r>
    </w:p>
    <w:p>
      <w:pPr>
        <w:pStyle w:val="2"/>
        <w:widowControl/>
        <w:shd w:val="clear" w:color="060000" w:fill="FFFFFF"/>
        <w:wordWrap/>
        <w:adjustRightInd w:val="0"/>
        <w:snapToGrid w:val="0"/>
        <w:spacing w:before="0" w:beforeAutospacing="0" w:after="0" w:afterAutospacing="0" w:line="312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五险二金:养老保险，医疗保险，失业保险，工伤保险和生育保险，公积金和企业年金。</w:t>
      </w:r>
    </w:p>
    <w:p>
      <w:pPr>
        <w:pStyle w:val="2"/>
        <w:widowControl/>
        <w:shd w:val="clear" w:color="060000" w:fill="FFFFFF"/>
        <w:wordWrap/>
        <w:adjustRightInd w:val="0"/>
        <w:snapToGrid w:val="0"/>
        <w:spacing w:before="0" w:beforeAutospacing="0" w:after="0" w:afterAutospacing="0" w:line="312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福利待遇:生日慰问，劳动保护，技能提升，带薪年假，健康体检，学习培训</w:t>
      </w:r>
    </w:p>
    <w:p>
      <w:pPr>
        <w:pStyle w:val="2"/>
        <w:widowControl/>
        <w:shd w:val="clear" w:color="060000" w:fill="FFFFFF"/>
        <w:wordWrap/>
        <w:adjustRightInd w:val="0"/>
        <w:snapToGrid w:val="0"/>
        <w:spacing w:before="0" w:beforeAutospacing="0" w:after="0" w:afterAutospacing="0" w:line="312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食宿安排:根据公司有关规定，提供住宿和餐补，提供员工上下班通勤车接送</w:t>
      </w:r>
    </w:p>
    <w:p>
      <w:pPr>
        <w:pStyle w:val="2"/>
        <w:widowControl/>
        <w:shd w:val="clear" w:color="060000" w:fill="FFFFFF"/>
        <w:wordWrap/>
        <w:adjustRightInd w:val="0"/>
        <w:snapToGrid w:val="0"/>
        <w:spacing w:before="0" w:beforeAutospacing="0" w:after="0" w:afterAutospacing="0" w:line="312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其他福利:5-15天的带薪年休假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lang w:val="en-US" w:eastAsia="zh-CN"/>
        </w:rPr>
        <w:t>职业发展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1.职业发展通道:建立各类专业人才“H”型成长通道，不断优化职务职级体系，助力员工拓宽视野，丰富履历，实现人生价值。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outlineLvl w:val="9"/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2.能化英才计划:集团重视人才培养与开发发展;针对电力、石化、金融等产业“985、211、双一流”院校本科毕业生，以及硕士、博士毕业生和引进生，设立“能化英才”人才培养计划，实行重点跟踪管理和培养。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</w:p>
    <w:p>
      <w:pPr>
        <w:wordWrap/>
        <w:adjustRightInd w:val="0"/>
        <w:snapToGrid w:val="0"/>
        <w:spacing w:line="312" w:lineRule="auto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陈女士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ordWrap/>
        <w:adjustRightInd w:val="0"/>
        <w:snapToGrid w:val="0"/>
        <w:spacing w:line="312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596-3238016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12" w:lineRule="auto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jtrlb@fjnhjt.com</w:t>
      </w:r>
    </w:p>
    <w:p>
      <w:pPr>
        <w:wordWrap/>
        <w:adjustRightInd w:val="0"/>
        <w:snapToGrid w:val="0"/>
        <w:spacing w:line="312" w:lineRule="auto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漳州市古雷港经济开发区港口路福建海泉化学有限公司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right="0" w:firstLine="420" w:firstLineChars="20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060" w:right="1266" w:bottom="1078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776ED"/>
    <w:multiLevelType w:val="singleLevel"/>
    <w:tmpl w:val="1E4776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A7C6D4"/>
    <w:multiLevelType w:val="singleLevel"/>
    <w:tmpl w:val="31A7C6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OWMzNmQ0M2IzMTY3ZjYyMTY5ODYwZGNmODkzNWIifQ=="/>
  </w:docVars>
  <w:rsids>
    <w:rsidRoot w:val="7B686D79"/>
    <w:rsid w:val="00AA1BA0"/>
    <w:rsid w:val="03681C6A"/>
    <w:rsid w:val="043C33BE"/>
    <w:rsid w:val="051804CF"/>
    <w:rsid w:val="064A27F6"/>
    <w:rsid w:val="075F4208"/>
    <w:rsid w:val="0A86024C"/>
    <w:rsid w:val="0A9E2E25"/>
    <w:rsid w:val="0BD32A4D"/>
    <w:rsid w:val="0C1714BC"/>
    <w:rsid w:val="0CCB11FF"/>
    <w:rsid w:val="0D485F78"/>
    <w:rsid w:val="0FC41FA8"/>
    <w:rsid w:val="12583859"/>
    <w:rsid w:val="12E21FC9"/>
    <w:rsid w:val="12F605F4"/>
    <w:rsid w:val="134032BB"/>
    <w:rsid w:val="144B4335"/>
    <w:rsid w:val="14AC6508"/>
    <w:rsid w:val="18E8080F"/>
    <w:rsid w:val="19882298"/>
    <w:rsid w:val="1A814E2F"/>
    <w:rsid w:val="1AFF4CF8"/>
    <w:rsid w:val="1B23377B"/>
    <w:rsid w:val="1B307062"/>
    <w:rsid w:val="1D093411"/>
    <w:rsid w:val="1D9A6A32"/>
    <w:rsid w:val="1EBC593E"/>
    <w:rsid w:val="1FAC7B08"/>
    <w:rsid w:val="20585AC4"/>
    <w:rsid w:val="216F2EFA"/>
    <w:rsid w:val="21761EF5"/>
    <w:rsid w:val="256F5B38"/>
    <w:rsid w:val="270C3B5D"/>
    <w:rsid w:val="2775770A"/>
    <w:rsid w:val="27C224F3"/>
    <w:rsid w:val="27F669B9"/>
    <w:rsid w:val="290A0998"/>
    <w:rsid w:val="2A366BD4"/>
    <w:rsid w:val="2ACE4F28"/>
    <w:rsid w:val="2C5510BC"/>
    <w:rsid w:val="2C637218"/>
    <w:rsid w:val="2CC716D0"/>
    <w:rsid w:val="2DB778CD"/>
    <w:rsid w:val="2E5C5D76"/>
    <w:rsid w:val="317D2050"/>
    <w:rsid w:val="325B15B1"/>
    <w:rsid w:val="35431CA3"/>
    <w:rsid w:val="362178A5"/>
    <w:rsid w:val="37DC084E"/>
    <w:rsid w:val="38985044"/>
    <w:rsid w:val="390F3EDB"/>
    <w:rsid w:val="3A741333"/>
    <w:rsid w:val="3BD94EA5"/>
    <w:rsid w:val="3E2D5039"/>
    <w:rsid w:val="3E771BAB"/>
    <w:rsid w:val="3EEF3BDA"/>
    <w:rsid w:val="3EF32C54"/>
    <w:rsid w:val="3F3A2B67"/>
    <w:rsid w:val="40073668"/>
    <w:rsid w:val="40307E55"/>
    <w:rsid w:val="405148A9"/>
    <w:rsid w:val="405E12C9"/>
    <w:rsid w:val="416161AA"/>
    <w:rsid w:val="418D3884"/>
    <w:rsid w:val="42615F63"/>
    <w:rsid w:val="443B6FF8"/>
    <w:rsid w:val="44894F93"/>
    <w:rsid w:val="457E112A"/>
    <w:rsid w:val="469C7D7F"/>
    <w:rsid w:val="475419B9"/>
    <w:rsid w:val="480C7DC8"/>
    <w:rsid w:val="483537FF"/>
    <w:rsid w:val="4BF840C8"/>
    <w:rsid w:val="4CAE592A"/>
    <w:rsid w:val="4F3D7984"/>
    <w:rsid w:val="4F725872"/>
    <w:rsid w:val="51BF3DA2"/>
    <w:rsid w:val="55612DC2"/>
    <w:rsid w:val="56625C10"/>
    <w:rsid w:val="59392535"/>
    <w:rsid w:val="5CAE2B70"/>
    <w:rsid w:val="5D675B52"/>
    <w:rsid w:val="5E377EB4"/>
    <w:rsid w:val="5EE23E3A"/>
    <w:rsid w:val="60DE30B2"/>
    <w:rsid w:val="62964ADB"/>
    <w:rsid w:val="64872A7E"/>
    <w:rsid w:val="6625066E"/>
    <w:rsid w:val="66513AE9"/>
    <w:rsid w:val="68E31FCD"/>
    <w:rsid w:val="6A3F2647"/>
    <w:rsid w:val="6B975AF1"/>
    <w:rsid w:val="6DFB2804"/>
    <w:rsid w:val="6EDD3A05"/>
    <w:rsid w:val="74B37D41"/>
    <w:rsid w:val="74C6221D"/>
    <w:rsid w:val="7551370F"/>
    <w:rsid w:val="75C565F3"/>
    <w:rsid w:val="76716A13"/>
    <w:rsid w:val="779845CC"/>
    <w:rsid w:val="77BB4E76"/>
    <w:rsid w:val="78581810"/>
    <w:rsid w:val="7B686D79"/>
    <w:rsid w:val="7B7136DD"/>
    <w:rsid w:val="7D566409"/>
    <w:rsid w:val="7DEA7B0D"/>
    <w:rsid w:val="7F152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0" w:after="0" w:afterAutospacing="0" w:line="368" w:lineRule="atLeast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2020-08-31T04:52:00Z</dcterms:created>
  <dc:creator>李雷</dc:creator>
  <cp:lastModifiedBy>ᥫᩣ</cp:lastModifiedBy>
  <dcterms:modified xsi:type="dcterms:W3CDTF">2024-02-23T03:06:38Z</dcterms:modified>
  <dc:title>中国一冶集团有限公司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C350014BDE41482CB837468AB7B5A9D0_13</vt:lpwstr>
  </property>
</Properties>
</file>