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  <w:t>泉州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2024年应届高校毕业生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公开招聘简章（福州大学专场）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为充分发挥国有企业稳岗促就业示范带动作用，进一步加强人才储备和梯队建设，泉州发展集团拟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面向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福州大学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2024年应届高校毕业生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开展校园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招聘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，现将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有关事项公告如下：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Style w:val="10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  <w:t>一、</w:t>
      </w:r>
      <w:r>
        <w:rPr>
          <w:rStyle w:val="10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企业简介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泉州发展集团有限公司（原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泉州市金融控股集团有限公司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）是泉州市委、市政府为进一步整合盘活金融资源，助推产业转型发展，按照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组建大集团、发展大产业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的战略部署，于2017年4月成立的国有全资企业，注册资本100亿元。集团以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创新驱动、金融赋能、助力产城发展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为战略定位，业务涵盖投资与资本管理、综合金融服务、建筑施工与房地产、城乡运营服务、软件和信息技术五大板块。集团现直接管理一级子公司1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eastAsia="zh-CN"/>
        </w:rPr>
        <w:t>家，员工26000余名。截至2023年12月，集团实现资产总额超600亿元，年营业收入超300亿元。集团主体信用评级AAA，连续三年获评福建省综合百强企业，登榜中国服务业企业500强。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Style w:val="10"/>
          <w:rFonts w:hint="default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  <w:t>二、</w:t>
      </w:r>
      <w:r>
        <w:rPr>
          <w:rStyle w:val="10"/>
          <w:rFonts w:hint="default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招聘</w:t>
      </w:r>
      <w:r>
        <w:rPr>
          <w:rStyle w:val="10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需求</w:t>
      </w:r>
      <w:r>
        <w:rPr>
          <w:rStyle w:val="10"/>
          <w:rFonts w:hint="default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及具体要求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auto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招聘需求</w:t>
      </w:r>
    </w:p>
    <w:tbl>
      <w:tblPr>
        <w:tblStyle w:val="8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720"/>
        <w:gridCol w:w="1970"/>
        <w:gridCol w:w="990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泉州发展集团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有限公司及权属企业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产业服务岗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研究生及以上学历2024年应届毕业生，经济贸易类、工商管理类、数学类、计算机科学与技术类、土建类、环境安全技术类专业。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  <w:t>泉州发展集团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  <w:t>有限公司及权属企业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人力资源管培生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本科以上学历2024年应届毕业生，经济贸易类、工商管理类、公共管理类、数学类专业。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金融类管培生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本科及以上学历2024年应届毕业生，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财政金融类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Times New Roman" w:hAnsi="Times New Roman" w:eastAsia="方正仿宋简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乡村产业类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管培生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本科及以上学历2024年应届毕业生，农业经营管理类、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、农村合作金融、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建筑工程施工与管理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纪检工作人员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2.本科以上学历2024年应届毕业生，法学类专业。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（土建方向）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2024年应届毕业生，土木工程，建筑与土木工程，建筑与土木工程领域，结构工程，建筑工程，工业与民用建筑，建筑技术科学，城镇建设，建筑经济管理，建筑经济信息化管理，建筑工程管理，建筑工程技术，建筑工程施工与管理，工业与民用建筑工程，建筑工程项目管理，工程管理，房屋建筑，建筑技术与工程管理学，土木建筑工程，房屋建筑工程，工程造价，工程造价管理，建设工程管理，土建工程，建筑施工与管理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  <w:t>泉州发展集团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  <w:t>有限公司及权属企业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（土建方向）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2024年应届毕业生，土木工程，建筑与土木工程，建筑与土木工程领域，结构工程，建筑工程，工业与民用建筑，建筑技术科学，城镇建设，建筑经济管理，建筑经济信息化管理，建筑工程管理，建筑工程技术，建筑工程施工与管理，工业与民用建筑工程，建筑工程项目管理，工程管理，房屋建筑，建筑技术与工程管理学，土木建筑工程，房屋建筑工程，工程造价，工程造价管理，建设工程管理，土建工程，建筑施工与管理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（市政道路方向）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本科及以上学历2024年应届毕业生，市政工程，市政工程技术，交通（土建）工程，交通工程，交通土建工程专业。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（机电安装方向）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本科及以上学历2024年应届毕业生，建筑设施智能技术，智能建造技术，楼宇智能化工程技术，智能建造专业。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（酒店管理方向）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1.本科及以上学历2024年应届毕业生，旅游餐饮类专业，酒店管理相关专业优先；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2.具有国际品牌酒店或五星级酒店实习经验的优先；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3.具有较强的组织能力，沟通能力和人际关系处理能力，在校担任学生会干部经验的优先。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水电安装岗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本科及以上学历2024年应届毕业生，土建类专业，建筑水电技术、给排水科学与工程、给排水工程技术优先。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  <w:t>泉州发展集团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 w:bidi="ar"/>
              </w:rPr>
              <w:t>有限公司及权属企业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工程资料员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本科及以上学历2024年应届毕业生，图书档案学类专业。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76" w:lineRule="exact"/>
        <w:ind w:left="0" w:right="0" w:firstLine="56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（二）招聘条件及要求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.拥护中华人民共和国宪法，拥护中国共产党领导和社会主义制度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.具有良好的政治素质和道德品行；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.具有正常履行职责的身体条件，符合公务员录用体检标准；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.符合岗位要求的专业、学历、学位、年龄、技术职称、职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执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业资格等。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不得报考的情形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1.曾因犯罪受过刑事处罚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的；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2.被开除中国共产党党籍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的；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3.尚未解除党纪、政纪处分或正在接受纪律审查的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4.涉嫌违法犯罪正在接受司法调查尚未做出结论的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5.在各级各类公务员、事业单位公开考试中因违规违纪行为被记入考生诚信档案，且记录期限未满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人员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6.法律法规、政策规定的其他情形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7.其他不适合从事招聘岗位条件工作的人员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3" w:firstLineChars="200"/>
        <w:textAlignment w:val="auto"/>
        <w:rPr>
          <w:rStyle w:val="10"/>
          <w:rFonts w:hint="default" w:ascii="黑体" w:hAnsi="黑体" w:eastAsia="黑体" w:cs="黑体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  <w:t>三、</w:t>
      </w:r>
      <w:r>
        <w:rPr>
          <w:rStyle w:val="10"/>
          <w:rFonts w:hint="default" w:ascii="黑体" w:hAnsi="黑体" w:eastAsia="黑体" w:cs="黑体"/>
          <w:color w:val="auto"/>
          <w:spacing w:val="0"/>
          <w:sz w:val="32"/>
          <w:szCs w:val="32"/>
          <w:shd w:val="clear" w:color="auto" w:fill="auto"/>
          <w:lang w:val="en-US" w:eastAsia="zh-CN"/>
        </w:rPr>
        <w:t>招聘程序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Chars="200" w:right="0" w:rightChars="0"/>
        <w:textAlignment w:val="auto"/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val="en-US" w:eastAsia="zh-CN"/>
        </w:rPr>
        <w:t>一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  <w:t>应聘报名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本次招聘采取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现场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报名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和网络报名相结合的方式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进行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，应聘者请提前登录泉州发展集团官方网站（网址：https://qz-jk.com/），在“人才招聘”模块选择“报名登记表下载”，下载填写《泉州发展集团2024年校园招聘报名登记表》，应聘者可在集团校园招聘宣讲会上投递，或在4月23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日前发送报名登记表至邮箱hr@qz-jk.com。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val="en-US" w:eastAsia="zh-CN"/>
        </w:rPr>
        <w:t>二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val="en-US" w:eastAsia="zh-CN"/>
        </w:rPr>
        <w:t>简历筛选、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  <w:t>资格审查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根据招聘要求进行简历筛选，组织资格审核。资格审查贯穿招聘工作全过程，一经发现不符合资格条件的人选，立即取消招聘资格，资格审查结果将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通过电话/短信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反馈，请及时关注个人手机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来电/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短信。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三</w:t>
      </w: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</w:rPr>
        <w:t>组织考试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考试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形式将采取现场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面试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或网络面试方式进行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面试采用但不限于半结构化面试、无领导小组讨论等形式现场进行面试，主要考察了解但不限于应聘人员的专业能力、心理素质、求职动机、工作期望等。进入面试的应聘人员应于规定时间准时参加面试，未按时参加面试的，视同本人放弃应聘资格。面试成绩均按百分制计算，考官根据面试者答题情况进行量化打分，取平均分为最终得分。面试合格分数线为70分（含），低于70分者不予进入下一个招聘环节。若同个岗位所有考生面试成绩均不合格，则取消该岗位招聘计划。所有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岗位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均以面试成绩为最终成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shd w:val="clear" w:color="auto" w:fill="auto"/>
        </w:rPr>
        <w:t>绩，面试成绩将在泉州</w:t>
      </w:r>
      <w:r>
        <w:rPr>
          <w:rFonts w:hint="eastAsia" w:ascii="Times New Roman" w:hAnsi="Times New Roman" w:eastAsia="方正仿宋简体" w:cs="Times New Roman"/>
          <w:color w:val="auto"/>
          <w:spacing w:val="-11"/>
          <w:sz w:val="32"/>
          <w:szCs w:val="32"/>
          <w:shd w:val="clear" w:color="auto" w:fill="auto"/>
          <w:lang w:val="en-US" w:eastAsia="zh-CN"/>
        </w:rPr>
        <w:t>发展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shd w:val="clear" w:color="auto" w:fill="auto"/>
        </w:rPr>
        <w:t>集团官网进行公示，应考人员可登录查询。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四</w:t>
      </w: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Style w:val="10"/>
          <w:rFonts w:hint="eastAsia" w:ascii="楷体_GB2312" w:hAnsi="楷体_GB2312" w:eastAsia="楷体_GB2312" w:cs="楷体_GB2312"/>
          <w:b/>
          <w:bCs w:val="0"/>
          <w:color w:val="auto"/>
          <w:spacing w:val="0"/>
          <w:sz w:val="32"/>
          <w:szCs w:val="32"/>
          <w:shd w:val="clear" w:color="auto" w:fill="auto"/>
        </w:rPr>
        <w:t>社会调查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根据招聘岗位名额，由达到合格分数线考生的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最终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成绩从高分到低分，按1:1比例确定进入社会调查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阶段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人员名单。对进入社会调查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阶段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的人员进行调查，调查方式包括查阅个人档案、开具相关审核证明等，主要调查包括但不限于有关证书、证件的真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shd w:val="clear" w:color="auto" w:fill="auto"/>
        </w:rPr>
        <w:t>实性，在校表现、综合素质、综治、失信被执行等情况。如未能在规定时间内取得并提供相应证书及证明材料的，视为自动放弃，不予进入下一个招聘环节，责任由考生自行承担。如有特殊情形暂无法提供的，应书面报经</w:t>
      </w:r>
      <w:r>
        <w:rPr>
          <w:rFonts w:hint="eastAsia" w:ascii="Times New Roman" w:hAnsi="Times New Roman" w:eastAsia="方正仿宋简体" w:cs="Times New Roman"/>
          <w:color w:val="auto"/>
          <w:spacing w:val="-6"/>
          <w:sz w:val="32"/>
          <w:szCs w:val="32"/>
          <w:shd w:val="clear" w:color="auto" w:fill="auto"/>
          <w:lang w:val="en-US" w:eastAsia="zh-CN"/>
        </w:rPr>
        <w:t>招聘单位</w:t>
      </w:r>
      <w:r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shd w:val="clear" w:color="auto" w:fill="auto"/>
        </w:rPr>
        <w:t>审批同意。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  <w:t>确定人选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若社会调查结果符合岗位任职要求，由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最终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</w:rPr>
        <w:t>成绩从高分到低分，按1:1比例确定拟聘用人选。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（</w:t>
      </w:r>
      <w:r>
        <w:rPr>
          <w:rStyle w:val="10"/>
          <w:rFonts w:hint="default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  <w:t>组织体检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拟聘用人员在规定时间内到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级甲等以上综合医院进行体检，体检标准参照《关于修订〈公务员录用体检通用标准（试行）〉及〈公务员录用体检操作手册（试行）〉有关内容的通知》（人社部发〔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2016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140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号，详见人力资源和社会保障部、公务员局网站）等规定组织实施，体检费用由个人承担。对按规定需要复检的，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复检只进行1次，结果以复检结论为准。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凡在体检中弄虚作假或者隐瞒真实情况的报考人员，不予聘用或取消聘用。女性拟聘人员因怀孕需申请延期体检的，应提供怀孕的医学证明并与招聘单位约定延缓体检的最长期限。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3" w:firstLineChars="200"/>
        <w:jc w:val="left"/>
        <w:textAlignment w:val="auto"/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</w:rPr>
        <w:t>公示聘用</w:t>
      </w:r>
    </w:p>
    <w:p>
      <w:pPr>
        <w:pStyle w:val="6"/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Chars="0" w:right="0" w:rightChars="0" w:firstLine="640" w:firstLineChars="200"/>
        <w:jc w:val="left"/>
        <w:textAlignment w:val="auto"/>
        <w:rPr>
          <w:rStyle w:val="10"/>
          <w:rFonts w:hint="default" w:ascii="Times New Roman" w:hAnsi="Times New Roman" w:eastAsia="方正仿宋简体" w:cs="Times New Roman"/>
          <w:b w:val="0"/>
          <w:bCs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Style w:val="10"/>
          <w:rFonts w:hint="default" w:ascii="Times New Roman" w:hAnsi="Times New Roman" w:eastAsia="方正仿宋简体" w:cs="Times New Roman"/>
          <w:b w:val="0"/>
          <w:bCs/>
          <w:color w:val="auto"/>
          <w:spacing w:val="0"/>
          <w:sz w:val="32"/>
          <w:szCs w:val="32"/>
          <w:shd w:val="clear" w:color="auto" w:fill="auto"/>
          <w:lang w:eastAsia="zh-CN"/>
        </w:rPr>
        <w:t>对拟聘用人选进行公示，公示期5个工作日。公示期满后，不存在问题或反映问题经核实不影响聘用的，按有关规定办理聘用手续。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3" w:firstLineChars="200"/>
        <w:jc w:val="left"/>
        <w:textAlignment w:val="auto"/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Style w:val="10"/>
          <w:rFonts w:hint="eastAsia" w:ascii="楷体_GB2312" w:hAnsi="楷体_GB2312" w:eastAsia="楷体_GB2312" w:cs="楷体_GB2312"/>
          <w:color w:val="auto"/>
          <w:spacing w:val="0"/>
          <w:sz w:val="32"/>
          <w:szCs w:val="32"/>
          <w:shd w:val="clear" w:color="auto" w:fill="auto"/>
          <w:lang w:eastAsia="zh-CN"/>
        </w:rPr>
        <w:t>办理入职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b w:val="0"/>
          <w:bCs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  <w:t>1.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  <w:t>报到时限。被录用人员在接到录用通知后的规定时间内报到，逾期未报到的，取消聘用资格。若有特殊情况经批准的，可延期报到。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  <w:t>2.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人员递补。在社会调查、入职体检、公示、办理入职等环节因报考人员不符合要求、主动放弃等原因而出现岗位招聘计划缺额时，由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集团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决定是否按该岗位最终成绩从高分到低分进行递补。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如新录用人员在入职2个月内离职或放弃聘用资格时，由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集团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决定是否按该岗位最终成绩从高分到低分进行递补。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textAlignment w:val="auto"/>
        <w:rPr>
          <w:rStyle w:val="10"/>
          <w:rFonts w:hint="default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kern w:val="0"/>
          <w:sz w:val="32"/>
          <w:szCs w:val="32"/>
          <w:shd w:val="clear" w:fill="auto"/>
          <w:lang w:val="en-US" w:eastAsia="zh-CN" w:bidi="ar"/>
        </w:rPr>
        <w:t>四、</w:t>
      </w:r>
      <w:r>
        <w:rPr>
          <w:rStyle w:val="10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shd w:val="clear" w:color="auto" w:fill="auto"/>
          <w:lang w:val="en-US" w:eastAsia="zh-CN"/>
        </w:rPr>
        <w:t>其他事项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0"/>
        <w:jc w:val="both"/>
        <w:textAlignment w:val="auto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所有人员实行聘任制，与用人单位签订劳动合同，聘期三年，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按规定执行试用期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，若试用期满经考核不合格或不适岗，则予以转岗、降聘或辞退。聘用期满后，根据业绩考核情况，决定解聘或续聘。薪酬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福利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按招聘企业有关规定执行。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1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考生应严格按照岗位招聘资格条件要求报名，并对材料真实性、准确性负责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考生所填写资料、联系方式必须完整且准确无误，因联系方式有误影响招聘的，后果由考生自行承担。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1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考生报考构成回避关系的招聘岗位，一经发现立即取消考试资格、录用资格，已录用的，一经查实立即解除聘用合同，予以清退。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1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招聘过程中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事项将通过手机短信通知，其他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  <w:lang w:val="en-US" w:eastAsia="zh-CN"/>
        </w:rPr>
        <w:t>招聘相关事项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将通过泉州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  <w:lang w:val="en-US" w:eastAsia="zh-CN"/>
        </w:rPr>
        <w:t>发展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集团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  <w:lang w:val="en-US" w:eastAsia="zh-CN"/>
        </w:rPr>
        <w:t>官网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公布，请考生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  <w:lang w:val="en-US" w:eastAsia="zh-CN"/>
        </w:rPr>
        <w:t>及时关注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查询。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99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11"/>
          <w:sz w:val="32"/>
          <w:szCs w:val="32"/>
          <w:shd w:val="clear" w:color="auto" w:fill="auto"/>
          <w:lang w:val="en-US" w:eastAsia="zh-CN"/>
        </w:rPr>
        <w:t>（五）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shd w:val="clear" w:color="auto" w:fill="auto"/>
          <w:lang w:val="en-US" w:eastAsia="zh-CN"/>
        </w:rPr>
        <w:t>本次招聘未尽事宜，解释权归</w:t>
      </w:r>
      <w:r>
        <w:rPr>
          <w:rFonts w:hint="eastAsia" w:ascii="Times New Roman" w:hAnsi="Times New Roman" w:eastAsia="方正仿宋简体" w:cs="Times New Roman"/>
          <w:color w:val="auto"/>
          <w:spacing w:val="-11"/>
          <w:sz w:val="32"/>
          <w:szCs w:val="32"/>
          <w:shd w:val="clear" w:color="auto" w:fill="auto"/>
          <w:lang w:val="en-US" w:eastAsia="zh-CN"/>
        </w:rPr>
        <w:t>泉州发展集团有限公司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shd w:val="clear" w:color="auto" w:fill="auto"/>
          <w:lang w:val="en-US" w:eastAsia="zh-CN"/>
        </w:rPr>
        <w:t>所有。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泉州发展集团有限公司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840" w:rightChars="40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shd w:val="clear" w:color="auto" w:fill="auto"/>
          <w:lang w:val="en-US" w:eastAsia="zh-CN"/>
        </w:rPr>
        <w:t>16日</w:t>
      </w:r>
    </w:p>
    <w:sectPr>
      <w:pgSz w:w="11906" w:h="16838"/>
      <w:pgMar w:top="187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754319-D59C-4DAD-AFF8-15076A5B01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1E91443-019B-444B-AFA4-43ABF6BB3D2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AA0901D-88AF-49B3-95BB-12C858579D4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AE67A6C-6C02-4C76-BE80-35AB677825FE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030BB016-5602-4428-9FEA-436B95FA788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34886D9-8D60-44CF-B62F-E1C02545186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B38A12"/>
    <w:multiLevelType w:val="singleLevel"/>
    <w:tmpl w:val="67B38A12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MWU4ZTlhMjhiYzBjZTk4OGQ4Y2UyYTg5OGY3YmMifQ=="/>
  </w:docVars>
  <w:rsids>
    <w:rsidRoot w:val="2FCB4981"/>
    <w:rsid w:val="01EA360A"/>
    <w:rsid w:val="03F06D7B"/>
    <w:rsid w:val="0488205F"/>
    <w:rsid w:val="06904286"/>
    <w:rsid w:val="0780462D"/>
    <w:rsid w:val="09DC4F96"/>
    <w:rsid w:val="0C9F396C"/>
    <w:rsid w:val="0DE46F59"/>
    <w:rsid w:val="13EF32D2"/>
    <w:rsid w:val="14E31635"/>
    <w:rsid w:val="18236CB6"/>
    <w:rsid w:val="198C5E7A"/>
    <w:rsid w:val="1B132AE4"/>
    <w:rsid w:val="1C1B3DA2"/>
    <w:rsid w:val="1D643427"/>
    <w:rsid w:val="1E581230"/>
    <w:rsid w:val="208F285E"/>
    <w:rsid w:val="21C12BE1"/>
    <w:rsid w:val="21E516BE"/>
    <w:rsid w:val="24E5630B"/>
    <w:rsid w:val="24E60CE8"/>
    <w:rsid w:val="26522F26"/>
    <w:rsid w:val="27921468"/>
    <w:rsid w:val="27C02A4C"/>
    <w:rsid w:val="29F221C0"/>
    <w:rsid w:val="2FCB4981"/>
    <w:rsid w:val="30660EB7"/>
    <w:rsid w:val="3214535C"/>
    <w:rsid w:val="33854D7B"/>
    <w:rsid w:val="3447009B"/>
    <w:rsid w:val="344A6E36"/>
    <w:rsid w:val="37A23E2F"/>
    <w:rsid w:val="381C3481"/>
    <w:rsid w:val="3863642F"/>
    <w:rsid w:val="40EB2F89"/>
    <w:rsid w:val="414717F6"/>
    <w:rsid w:val="43BA3C07"/>
    <w:rsid w:val="43FF6C9B"/>
    <w:rsid w:val="461B6937"/>
    <w:rsid w:val="49153299"/>
    <w:rsid w:val="49A540DA"/>
    <w:rsid w:val="51355515"/>
    <w:rsid w:val="547E091A"/>
    <w:rsid w:val="57440F48"/>
    <w:rsid w:val="5B9159DB"/>
    <w:rsid w:val="5BA81961"/>
    <w:rsid w:val="5CA37880"/>
    <w:rsid w:val="5E014BE3"/>
    <w:rsid w:val="5E761C8C"/>
    <w:rsid w:val="5E83534C"/>
    <w:rsid w:val="5FC07E46"/>
    <w:rsid w:val="5FD818DB"/>
    <w:rsid w:val="62EB2522"/>
    <w:rsid w:val="62FC1740"/>
    <w:rsid w:val="63B32ED4"/>
    <w:rsid w:val="6C063803"/>
    <w:rsid w:val="6D203162"/>
    <w:rsid w:val="6D827843"/>
    <w:rsid w:val="6DD4635D"/>
    <w:rsid w:val="72DE3703"/>
    <w:rsid w:val="736C596A"/>
    <w:rsid w:val="755F7CD5"/>
    <w:rsid w:val="767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before="100" w:beforeAutospacing="1"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font11"/>
    <w:basedOn w:val="9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41"/>
    <w:basedOn w:val="9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61"/>
    <w:basedOn w:val="9"/>
    <w:autoRedefine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5">
    <w:name w:val="font31"/>
    <w:basedOn w:val="9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51"/>
    <w:basedOn w:val="9"/>
    <w:autoRedefine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2023-10-12T07:03:00Z</dcterms:created>
  <dc:creator>李叶青</dc:creator>
  <cp:lastModifiedBy>吴慧芬</cp:lastModifiedBy>
  <cp:lastPrinted>2024-04-15T09:19:00Z</cp:lastPrinted>
  <dcterms:modified xsi:type="dcterms:W3CDTF">2024-04-16T00:37:10Z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C6D8DC8708CB4713890C9928E3AC1662_13</vt:lpwstr>
  </property>
</Properties>
</file>