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47C0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  <w:t>中建三局基础设施建设投资有限公司</w:t>
      </w:r>
    </w:p>
    <w:p w14:paraId="6D46078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>6届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  <w:t>校园招聘简章</w:t>
      </w:r>
    </w:p>
    <w:p w14:paraId="24665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</w:p>
    <w:p w14:paraId="47BF59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hint="eastAsia" w:ascii="黑体" w:hAnsi="黑体" w:eastAsia="黑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highlight w:val="none"/>
          <w:lang w:val="en-US" w:eastAsia="zh-CN"/>
        </w:rPr>
        <w:t>一、公司简介</w:t>
      </w:r>
    </w:p>
    <w:p w14:paraId="71A932C6">
      <w:pPr>
        <w:keepNext w:val="0"/>
        <w:keepLines w:val="0"/>
        <w:pageBreakBefore w:val="0"/>
        <w:widowControl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highlight w:val="none"/>
          <w:lang w:val="en-US" w:eastAsia="zh-CN"/>
        </w:rPr>
        <w:t>中建三局基础设施建设投资有限公司成立于2014年10月，总部位于湖北武汉，是中建三局基础设施业务投资、建设、运营的“主力军”。公司坚定服务国家战略、勇攀行业高峰，锻造了“拼闯争先、务实担当、开拓创新、大气谦和”的活力特质，综合实力位列中建集团一档单位。</w:t>
      </w:r>
    </w:p>
    <w:p w14:paraId="3CA44C24">
      <w:pPr>
        <w:keepNext w:val="0"/>
        <w:keepLines w:val="0"/>
        <w:pageBreakBefore w:val="0"/>
        <w:widowControl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highlight w:val="none"/>
          <w:lang w:val="en-US" w:eastAsia="zh-CN"/>
        </w:rPr>
        <w:t>公司始终坚持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“区域经营、专业发展”策略，</w:t>
      </w:r>
      <w:r>
        <w:rPr>
          <w:rFonts w:hint="eastAsia" w:ascii="仿宋_GB2312" w:eastAsia="仿宋_GB2312"/>
          <w:b w:val="0"/>
          <w:bCs w:val="0"/>
          <w:sz w:val="28"/>
          <w:szCs w:val="28"/>
          <w:highlight w:val="none"/>
          <w:lang w:val="en-US" w:eastAsia="zh-CN"/>
        </w:rPr>
        <w:t>下设12个机构：7个区域公司（武汉、北方、华东、华中、西北、轨道交通、发展），4个专业公司（投资公司、设计研究院、安装公司、科技公司），1个国际公司。</w:t>
      </w:r>
    </w:p>
    <w:p w14:paraId="7783F88F">
      <w:pPr>
        <w:keepNext w:val="0"/>
        <w:keepLines w:val="0"/>
        <w:pageBreakBefore w:val="0"/>
        <w:widowControl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  <w:highlight w:val="none"/>
          <w:lang w:val="en-US" w:eastAsia="zh-CN" w:bidi="ar-SA"/>
        </w:rPr>
        <w:t>重点</w:t>
      </w:r>
      <w:r>
        <w:rPr>
          <w:rFonts w:hint="eastAsia" w:cstheme="minorBidi"/>
          <w:color w:val="auto"/>
          <w:kern w:val="2"/>
          <w:sz w:val="28"/>
          <w:szCs w:val="28"/>
          <w:highlight w:val="none"/>
          <w:lang w:val="en-US" w:eastAsia="zh-CN" w:bidi="ar-SA"/>
        </w:rPr>
        <w:t>打造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  <w:highlight w:val="none"/>
          <w:lang w:val="en-US" w:eastAsia="zh-CN" w:bidi="ar-SA"/>
        </w:rPr>
        <w:t>“5338”业务布局</w:t>
      </w:r>
      <w:r>
        <w:rPr>
          <w:rFonts w:hint="eastAsia" w:cstheme="minorBidi"/>
          <w:color w:val="auto"/>
          <w:kern w:val="2"/>
          <w:sz w:val="28"/>
          <w:szCs w:val="28"/>
          <w:highlight w:val="none"/>
          <w:lang w:val="en-US" w:eastAsia="zh-CN" w:bidi="ar-SA"/>
        </w:rPr>
        <w:t>，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  <w:highlight w:val="none"/>
          <w:lang w:val="en-US" w:eastAsia="zh-CN" w:bidi="ar-SA"/>
        </w:rPr>
        <w:t>即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交通基础设施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  <w:highlight w:val="none"/>
          <w:lang w:val="en-US" w:eastAsia="zh-CN" w:bidi="ar-SA"/>
        </w:rPr>
        <w:t>（铁路、公路、市政、地铁、综合交通枢纽），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能源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  <w:highlight w:val="none"/>
          <w:lang w:val="en-US" w:eastAsia="zh-CN" w:bidi="ar-SA"/>
        </w:rPr>
        <w:t>（绿电、储能、综合能源）、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涉水及生态环保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  <w:highlight w:val="none"/>
          <w:lang w:val="en-US" w:eastAsia="zh-CN" w:bidi="ar-SA"/>
        </w:rPr>
        <w:t>（水务、水利、生态环保）、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城市公共基础设施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  <w:highlight w:val="none"/>
          <w:lang w:val="en-US" w:eastAsia="zh-CN" w:bidi="ar-SA"/>
        </w:rPr>
        <w:t>（科技基础设施、数字基础设施、城市更新、三大工程、仓储物流、文旅业务、低空经济、地下大空间）</w:t>
      </w:r>
      <w:r>
        <w:rPr>
          <w:rFonts w:hint="eastAsia" w:ascii="仿宋_GB2312" w:eastAsia="仿宋_GB2312" w:cstheme="minorBidi"/>
          <w:color w:val="auto"/>
          <w:kern w:val="2"/>
          <w:sz w:val="28"/>
          <w:szCs w:val="28"/>
          <w:highlight w:val="none"/>
          <w:lang w:val="en-US" w:eastAsia="zh-CN" w:bidi="ar-SA"/>
        </w:rPr>
        <w:t>，</w:t>
      </w:r>
      <w:r>
        <w:rPr>
          <w:rFonts w:hint="eastAsia" w:ascii="仿宋_GB2312" w:eastAsia="仿宋_GB2312"/>
          <w:b w:val="0"/>
          <w:bCs w:val="0"/>
          <w:sz w:val="28"/>
          <w:szCs w:val="28"/>
          <w:highlight w:val="none"/>
          <w:lang w:val="en-US" w:eastAsia="zh-CN"/>
        </w:rPr>
        <w:t>助力交通强国，建设美丽中国。</w:t>
      </w:r>
    </w:p>
    <w:p w14:paraId="469901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hint="eastAsia" w:ascii="黑体" w:hAnsi="黑体" w:eastAsia="黑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highlight w:val="none"/>
          <w:lang w:val="en-US" w:eastAsia="zh-CN"/>
        </w:rPr>
        <w:t>二、招聘专业</w:t>
      </w:r>
    </w:p>
    <w:p w14:paraId="65F21B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</w:rPr>
        <w:t>1.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  <w:t>基础设施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</w:rPr>
        <w:t>类：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土木工程、道路桥梁与渡河工程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交通工程、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岩土工程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桥梁与隧道工程、铁道工程、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地质工程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城市地下空间工程、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水利水电工程、智能建造、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工程管理、工程造价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、安全工程、测绘工程、材料科学与工程、无机非金属材料、机械工程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等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eastAsia="zh-CN"/>
        </w:rPr>
        <w:t>。</w:t>
      </w:r>
    </w:p>
    <w:p w14:paraId="7E77F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仿宋_GB2312" w:hAnsi="宋体" w:eastAsia="仿宋_GB2312" w:cs="宋体"/>
          <w:bCs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</w:rPr>
        <w:t>2.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  <w:t>安装机电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</w:rPr>
        <w:t>类：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电气工程及自动化、智能电网信息工程、智慧能源工程光源与照明、给排水科学与工程、城市水务工程、建筑环境与能源应用工程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等。</w:t>
      </w:r>
    </w:p>
    <w:p w14:paraId="638346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仿宋_GB2312" w:hAnsi="宋体" w:eastAsia="仿宋_GB2312" w:cs="宋体"/>
          <w:bCs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</w:rPr>
        <w:t>3.财务类：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会计学、财务管理、税收学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eastAsia="zh-CN"/>
        </w:rPr>
        <w:t>、审计学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等。</w:t>
      </w:r>
    </w:p>
    <w:p w14:paraId="76C821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</w:rPr>
        <w:t>4.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  <w:t>职能类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中文类、新闻类、行政管理、人力资源管理、法学等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。</w:t>
      </w:r>
    </w:p>
    <w:p w14:paraId="5A6F1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黑体" w:hAnsi="黑体" w:eastAsia="黑体"/>
          <w:b/>
          <w:bCs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  <w:highlight w:val="none"/>
        </w:rPr>
        <w:t>、招聘条件</w:t>
      </w:r>
    </w:p>
    <w:p w14:paraId="159090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1.202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届本科及以上学历应届毕业生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eastAsia="zh-CN"/>
        </w:rPr>
        <w:t>。</w:t>
      </w:r>
    </w:p>
    <w:p w14:paraId="23CD84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仿宋_GB2312" w:hAnsi="宋体" w:eastAsia="仿宋_GB2312" w:cs="宋体"/>
          <w:bCs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2.英语四级及以上水平。</w:t>
      </w:r>
    </w:p>
    <w:p w14:paraId="27AE5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highlight w:val="none"/>
        </w:rPr>
        <w:t>中共党员、学生干部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文体特长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highlight w:val="none"/>
        </w:rPr>
        <w:t>优先录用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。</w:t>
      </w:r>
    </w:p>
    <w:p w14:paraId="7C6113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黑体" w:hAnsi="黑体" w:eastAsia="黑体"/>
          <w:b/>
          <w:bCs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bCs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黑体" w:hAnsi="黑体" w:eastAsia="黑体"/>
          <w:b/>
          <w:bCs/>
          <w:sz w:val="28"/>
          <w:szCs w:val="28"/>
          <w:highlight w:val="none"/>
        </w:rPr>
        <w:t>、</w:t>
      </w:r>
      <w:r>
        <w:rPr>
          <w:rFonts w:ascii="黑体" w:hAnsi="黑体" w:eastAsia="黑体"/>
          <w:b/>
          <w:bCs/>
          <w:sz w:val="28"/>
          <w:szCs w:val="28"/>
          <w:highlight w:val="none"/>
        </w:rPr>
        <w:t>薪酬福利</w:t>
      </w:r>
    </w:p>
    <w:p w14:paraId="467DDB56">
      <w:pPr>
        <w:keepNext w:val="0"/>
        <w:keepLines w:val="0"/>
        <w:pageBreakBefore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_GB2312" w:hAnsi="ˎ̥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ˎ̥" w:eastAsia="仿宋_GB2312"/>
          <w:sz w:val="28"/>
          <w:szCs w:val="28"/>
          <w:highlight w:val="none"/>
        </w:rPr>
        <w:t>1.公司提供</w:t>
      </w:r>
      <w:r>
        <w:rPr>
          <w:rFonts w:hint="eastAsia" w:ascii="仿宋_GB2312" w:hAnsi="ˎ̥" w:eastAsia="仿宋_GB2312"/>
          <w:sz w:val="28"/>
          <w:szCs w:val="28"/>
          <w:highlight w:val="none"/>
          <w:lang w:val="en-US" w:eastAsia="zh-CN"/>
        </w:rPr>
        <w:t>有</w:t>
      </w:r>
      <w:r>
        <w:rPr>
          <w:rFonts w:hint="eastAsia" w:ascii="仿宋_GB2312" w:hAnsi="ˎ̥" w:eastAsia="仿宋_GB2312"/>
          <w:sz w:val="28"/>
          <w:szCs w:val="28"/>
          <w:highlight w:val="none"/>
        </w:rPr>
        <w:t>行业竞争力的薪酬水平，总收入由岗位工资、绩效奖金、专项奖金、福利津贴和总经理特别奖组成</w:t>
      </w:r>
      <w:r>
        <w:rPr>
          <w:rFonts w:hint="eastAsia" w:ascii="仿宋_GB2312" w:hAnsi="ˎ̥" w:eastAsia="仿宋_GB2312"/>
          <w:sz w:val="28"/>
          <w:szCs w:val="28"/>
          <w:highlight w:val="none"/>
          <w:lang w:eastAsia="zh-CN"/>
        </w:rPr>
        <w:t>。</w:t>
      </w:r>
    </w:p>
    <w:p w14:paraId="135E4E5B">
      <w:pPr>
        <w:keepNext w:val="0"/>
        <w:keepLines w:val="0"/>
        <w:pageBreakBefore w:val="0"/>
        <w:widowControl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_GB2312" w:hAnsi="ˎ̥" w:eastAsia="仿宋_GB2312"/>
          <w:sz w:val="28"/>
          <w:szCs w:val="28"/>
          <w:highlight w:val="none"/>
        </w:rPr>
      </w:pPr>
      <w:r>
        <w:rPr>
          <w:rFonts w:hint="eastAsia" w:ascii="仿宋_GB2312" w:hAnsi="ˎ̥" w:eastAsia="仿宋_GB2312"/>
          <w:sz w:val="28"/>
          <w:szCs w:val="28"/>
          <w:highlight w:val="none"/>
        </w:rPr>
        <w:t>2.公司缴纳六险</w:t>
      </w:r>
      <w:r>
        <w:rPr>
          <w:rFonts w:hint="eastAsia" w:ascii="仿宋_GB2312" w:hAnsi="ˎ̥" w:eastAsia="仿宋_GB2312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_GB2312" w:hAnsi="ˎ̥" w:eastAsia="仿宋_GB2312"/>
          <w:sz w:val="28"/>
          <w:szCs w:val="28"/>
          <w:highlight w:val="none"/>
        </w:rPr>
        <w:t>金，员工还可享受带薪休假、免费食宿、免费体检、免费工装、节日</w:t>
      </w:r>
      <w:r>
        <w:rPr>
          <w:rFonts w:hint="eastAsia" w:ascii="仿宋_GB2312" w:hAnsi="ˎ̥" w:eastAsia="仿宋_GB2312"/>
          <w:sz w:val="28"/>
          <w:szCs w:val="28"/>
          <w:highlight w:val="none"/>
          <w:lang w:val="en-US" w:eastAsia="zh-CN"/>
        </w:rPr>
        <w:t>礼品</w:t>
      </w:r>
      <w:r>
        <w:rPr>
          <w:rFonts w:hint="eastAsia" w:ascii="仿宋_GB2312" w:hAnsi="ˎ̥" w:eastAsia="仿宋_GB2312"/>
          <w:sz w:val="28"/>
          <w:szCs w:val="28"/>
          <w:highlight w:val="none"/>
        </w:rPr>
        <w:t>、生日礼物、文体协会、补充商业保险等补充福利。</w:t>
      </w:r>
    </w:p>
    <w:p w14:paraId="680196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hint="default" w:ascii="黑体" w:hAnsi="黑体" w:eastAsia="黑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highlight w:val="none"/>
          <w:lang w:val="en-US" w:eastAsia="zh-CN"/>
        </w:rPr>
        <w:t>五、专项招聘——公司“争先之星”招聘</w:t>
      </w:r>
    </w:p>
    <w:p w14:paraId="41298CBA">
      <w:pPr>
        <w:keepNext w:val="0"/>
        <w:keepLines w:val="0"/>
        <w:pageBreakBefore w:val="0"/>
        <w:widowControl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_GB2312" w:hAnsi="ˎ̥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ˎ̥" w:eastAsia="仿宋_GB2312"/>
          <w:sz w:val="28"/>
          <w:szCs w:val="28"/>
          <w:highlight w:val="none"/>
          <w:lang w:val="en-US" w:eastAsia="zh-CN"/>
        </w:rPr>
        <w:t>特别优秀者，纳入公司“争先之星”培养计划，</w:t>
      </w:r>
      <w:r>
        <w:rPr>
          <w:rFonts w:hint="eastAsia" w:ascii="仿宋_GB2312" w:hAnsi="ˎ̥" w:eastAsia="仿宋_GB2312"/>
          <w:sz w:val="28"/>
          <w:szCs w:val="28"/>
          <w:highlight w:val="none"/>
        </w:rPr>
        <w:t>个性化定制全面培养</w:t>
      </w:r>
      <w:r>
        <w:rPr>
          <w:rFonts w:hint="eastAsia" w:ascii="仿宋_GB2312" w:hAnsi="ˎ̥" w:eastAsia="仿宋_GB2312"/>
          <w:sz w:val="28"/>
          <w:szCs w:val="28"/>
          <w:highlight w:val="none"/>
          <w:lang w:val="en-US" w:eastAsia="zh-CN"/>
        </w:rPr>
        <w:t>方案，薪酬及职级提升远快于同届。</w:t>
      </w:r>
    </w:p>
    <w:p w14:paraId="7FE65F6A">
      <w:pPr>
        <w:keepNext w:val="0"/>
        <w:keepLines w:val="0"/>
        <w:pageBreakBefore w:val="0"/>
        <w:widowControl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textAlignment w:val="auto"/>
        <w:rPr>
          <w:rFonts w:hint="eastAsia" w:ascii="仿宋_GB2312" w:hAnsi="ˎ̥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ˎ̥" w:eastAsia="仿宋_GB2312"/>
          <w:b/>
          <w:bCs/>
          <w:sz w:val="28"/>
          <w:szCs w:val="28"/>
          <w:highlight w:val="none"/>
          <w:lang w:val="en-US" w:eastAsia="zh-CN"/>
        </w:rPr>
        <w:t>1.具有竞争力的薪资待遇：</w:t>
      </w:r>
      <w:r>
        <w:rPr>
          <w:rFonts w:hint="eastAsia" w:ascii="仿宋_GB2312" w:hAnsi="ˎ̥" w:eastAsia="仿宋_GB2312"/>
          <w:sz w:val="28"/>
          <w:szCs w:val="28"/>
          <w:highlight w:val="none"/>
          <w:lang w:val="en-US" w:eastAsia="zh-CN"/>
        </w:rPr>
        <w:t>见习期缩短一半，在职级提升方面可破格,特别优秀的执行协议工资制。</w:t>
      </w:r>
    </w:p>
    <w:p w14:paraId="4A507B70">
      <w:pPr>
        <w:keepNext w:val="0"/>
        <w:keepLines w:val="0"/>
        <w:pageBreakBefore w:val="0"/>
        <w:widowControl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textAlignment w:val="auto"/>
        <w:rPr>
          <w:rFonts w:hint="eastAsia" w:ascii="仿宋_GB2312" w:hAnsi="ˎ̥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ˎ̥" w:eastAsia="仿宋_GB2312"/>
          <w:b/>
          <w:bCs/>
          <w:sz w:val="28"/>
          <w:szCs w:val="28"/>
          <w:highlight w:val="none"/>
          <w:lang w:val="en-US" w:eastAsia="zh-CN"/>
        </w:rPr>
        <w:t>2.设置核心岗位轮岗培养：</w:t>
      </w:r>
      <w:r>
        <w:rPr>
          <w:rFonts w:hint="eastAsia" w:ascii="仿宋_GB2312" w:hAnsi="ˎ̥" w:eastAsia="仿宋_GB2312"/>
          <w:sz w:val="28"/>
          <w:szCs w:val="28"/>
          <w:highlight w:val="none"/>
          <w:lang w:val="en-US" w:eastAsia="zh-CN"/>
        </w:rPr>
        <w:t>包括金融投资、设计管理、科技研发、商务合约等。</w:t>
      </w:r>
    </w:p>
    <w:p w14:paraId="641BD1CC">
      <w:pPr>
        <w:keepNext w:val="0"/>
        <w:keepLines w:val="0"/>
        <w:pageBreakBefore w:val="0"/>
        <w:widowControl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textAlignment w:val="auto"/>
        <w:rPr>
          <w:rFonts w:hint="eastAsia" w:ascii="仿宋_GB2312" w:hAnsi="ˎ̥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ˎ̥" w:eastAsia="仿宋_GB2312"/>
          <w:b/>
          <w:bCs/>
          <w:sz w:val="28"/>
          <w:szCs w:val="28"/>
          <w:highlight w:val="none"/>
          <w:lang w:val="en-US" w:eastAsia="zh-CN"/>
        </w:rPr>
        <w:t>3.个性化定制培养方案：</w:t>
      </w:r>
      <w:r>
        <w:rPr>
          <w:rFonts w:hint="eastAsia" w:ascii="仿宋_GB2312" w:hAnsi="ˎ̥" w:eastAsia="仿宋_GB2312"/>
          <w:b w:val="0"/>
          <w:bCs w:val="0"/>
          <w:sz w:val="28"/>
          <w:szCs w:val="28"/>
          <w:highlight w:val="none"/>
          <w:lang w:val="en-US" w:eastAsia="zh-CN"/>
        </w:rPr>
        <w:t>一人一策指定名师带徒，聚焦专业能力、管理提升、领导潜质等维度全面提升</w:t>
      </w:r>
      <w:r>
        <w:rPr>
          <w:rFonts w:hint="eastAsia" w:ascii="仿宋_GB2312" w:hAnsi="ˎ̥" w:eastAsia="仿宋_GB2312"/>
          <w:sz w:val="28"/>
          <w:szCs w:val="28"/>
          <w:highlight w:val="none"/>
          <w:lang w:val="en-US" w:eastAsia="zh-CN"/>
        </w:rPr>
        <w:t>。</w:t>
      </w:r>
    </w:p>
    <w:p w14:paraId="59F3AE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黑体" w:hAnsi="黑体" w:eastAsia="黑体"/>
          <w:b/>
          <w:bCs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黑体" w:hAnsi="黑体" w:eastAsia="黑体"/>
          <w:b/>
          <w:bCs/>
          <w:sz w:val="28"/>
          <w:szCs w:val="28"/>
          <w:highlight w:val="none"/>
        </w:rPr>
        <w:t>、应聘方式</w:t>
      </w:r>
    </w:p>
    <w:p w14:paraId="6E6C92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hint="eastAsia" w:ascii="仿宋_GB2312" w:eastAsia="仿宋_GB2312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Cs/>
          <w:sz w:val="28"/>
          <w:szCs w:val="28"/>
          <w:highlight w:val="none"/>
        </w:rPr>
        <w:t>1.电子邮箱：</w:t>
      </w:r>
      <w:r>
        <w:rPr>
          <w:color w:val="2F5597" w:themeColor="accent5" w:themeShade="BF"/>
          <w:highlight w:val="none"/>
        </w:rPr>
        <w:fldChar w:fldCharType="begin"/>
      </w:r>
      <w:r>
        <w:rPr>
          <w:color w:val="2F5597" w:themeColor="accent5" w:themeShade="BF"/>
          <w:highlight w:val="none"/>
        </w:rPr>
        <w:instrText xml:space="preserve"> HYPERLINK "mailto:3bjcss@cscec.com" </w:instrText>
      </w:r>
      <w:r>
        <w:rPr>
          <w:color w:val="2F5597" w:themeColor="accent5" w:themeShade="BF"/>
          <w:highlight w:val="none"/>
        </w:rPr>
        <w:fldChar w:fldCharType="separate"/>
      </w:r>
      <w:r>
        <w:rPr>
          <w:rStyle w:val="12"/>
          <w:rFonts w:ascii="Times New Roman" w:hAnsi="Times New Roman" w:eastAsia="仿宋_GB2312" w:cs="Times New Roman"/>
          <w:bCs/>
          <w:color w:val="2F5597" w:themeColor="accent5" w:themeShade="BF"/>
          <w:sz w:val="28"/>
          <w:szCs w:val="28"/>
          <w:highlight w:val="none"/>
        </w:rPr>
        <w:t>3bjcss@cscec.com</w:t>
      </w:r>
      <w:r>
        <w:rPr>
          <w:rStyle w:val="12"/>
          <w:rFonts w:ascii="Times New Roman" w:hAnsi="Times New Roman" w:eastAsia="仿宋_GB2312" w:cs="Times New Roman"/>
          <w:bCs/>
          <w:color w:val="2F5597" w:themeColor="accent5" w:themeShade="BF"/>
          <w:sz w:val="28"/>
          <w:szCs w:val="28"/>
          <w:highlight w:val="none"/>
        </w:rPr>
        <w:fldChar w:fldCharType="end"/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</w:rPr>
        <w:t>（邮件标题须注明：学校+专业+学历+姓名）</w:t>
      </w:r>
      <w:r>
        <w:rPr>
          <w:rFonts w:hint="eastAsia" w:ascii="仿宋_GB2312" w:eastAsia="仿宋_GB2312"/>
          <w:bCs/>
          <w:sz w:val="28"/>
          <w:szCs w:val="28"/>
          <w:highlight w:val="none"/>
          <w:lang w:eastAsia="zh-CN"/>
        </w:rPr>
        <w:t>。</w:t>
      </w:r>
    </w:p>
    <w:p w14:paraId="265125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hint="eastAsia" w:ascii="仿宋_GB2312" w:eastAsia="仿宋_GB2312"/>
          <w:bCs/>
          <w:sz w:val="28"/>
          <w:szCs w:val="28"/>
          <w:highlight w:val="none"/>
        </w:rPr>
      </w:pPr>
      <w:r>
        <w:rPr>
          <w:rFonts w:hint="eastAsia" w:ascii="仿宋_GB2312" w:eastAsia="仿宋_GB2312"/>
          <w:bCs/>
          <w:sz w:val="28"/>
          <w:szCs w:val="28"/>
          <w:highlight w:val="none"/>
        </w:rPr>
        <w:t>2.网络申请：</w:t>
      </w:r>
      <w:r>
        <w:rPr>
          <w:rStyle w:val="12"/>
          <w:rFonts w:hint="eastAsia" w:ascii="Times New Roman" w:hAnsi="Times New Roman" w:eastAsia="仿宋_GB2312" w:cs="Times New Roman"/>
          <w:bCs/>
          <w:color w:val="2F5597" w:themeColor="accent5" w:themeShade="BF"/>
          <w:sz w:val="28"/>
          <w:szCs w:val="28"/>
          <w:highlight w:val="none"/>
        </w:rPr>
        <w:t>https://hr.cscec.com/api/short_url?id=8fjsc</w:t>
      </w:r>
      <w:r>
        <w:rPr>
          <w:rStyle w:val="12"/>
          <w:rFonts w:hint="eastAsia" w:ascii="Times New Roman" w:hAnsi="Times New Roman" w:eastAsia="仿宋_GB2312" w:cs="Times New Roman"/>
          <w:bCs/>
          <w:color w:val="2F5597" w:themeColor="accent5" w:themeShade="BF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eastAsia="仿宋_GB2312"/>
          <w:bCs/>
          <w:sz w:val="28"/>
          <w:szCs w:val="28"/>
          <w:highlight w:val="none"/>
        </w:rPr>
        <w:t>选择“校园招聘”，进行网上注册→填写简历→申请职位，或者扫描公司校园招聘二维码，直接申请相应职位。</w:t>
      </w:r>
    </w:p>
    <w:p w14:paraId="37CFBAB9">
      <w:pPr>
        <w:pStyle w:val="3"/>
        <w:jc w:val="center"/>
        <w:rPr>
          <w:rFonts w:hint="eastAsia" w:ascii="仿宋_GB2312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drawing>
          <wp:inline distT="0" distB="0" distL="114300" distR="114300">
            <wp:extent cx="840740" cy="840740"/>
            <wp:effectExtent l="0" t="0" r="16510" b="16510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2FA1">
      <w:pPr>
        <w:pStyle w:val="3"/>
        <w:ind w:left="0" w:leftChars="0" w:firstLine="560" w:firstLineChars="200"/>
        <w:jc w:val="left"/>
        <w:rPr>
          <w:rFonts w:hint="eastAsia" w:ascii="仿宋_GB2312" w:eastAsia="仿宋_GB2312"/>
          <w:bCs/>
          <w:sz w:val="28"/>
          <w:szCs w:val="28"/>
          <w:highlight w:val="none"/>
        </w:rPr>
      </w:pPr>
      <w:r>
        <w:rPr>
          <w:rFonts w:hint="eastAsia" w:ascii="仿宋_GB2312" w:eastAsia="仿宋_GB2312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eastAsia="仿宋_GB2312"/>
          <w:bCs/>
          <w:sz w:val="28"/>
          <w:szCs w:val="28"/>
          <w:highlight w:val="none"/>
        </w:rPr>
        <w:t>.招聘流程：简历投递→线上测评→初</w:t>
      </w:r>
      <w:r>
        <w:rPr>
          <w:rFonts w:hint="eastAsia" w:ascii="仿宋_GB2312" w:eastAsia="仿宋_GB2312"/>
          <w:bCs/>
          <w:sz w:val="28"/>
          <w:szCs w:val="28"/>
          <w:highlight w:val="none"/>
          <w:lang w:val="en-US" w:eastAsia="zh-CN"/>
        </w:rPr>
        <w:t>面</w:t>
      </w:r>
      <w:r>
        <w:rPr>
          <w:rFonts w:hint="eastAsia" w:ascii="仿宋_GB2312" w:eastAsia="仿宋_GB2312"/>
          <w:bCs/>
          <w:sz w:val="28"/>
          <w:szCs w:val="28"/>
          <w:highlight w:val="none"/>
        </w:rPr>
        <w:t>→</w:t>
      </w:r>
      <w:r>
        <w:rPr>
          <w:rFonts w:hint="eastAsia" w:ascii="仿宋_GB2312" w:eastAsia="仿宋_GB2312"/>
          <w:bCs/>
          <w:sz w:val="28"/>
          <w:szCs w:val="28"/>
          <w:highlight w:val="none"/>
          <w:lang w:val="en-US" w:eastAsia="zh-CN"/>
        </w:rPr>
        <w:t>二面</w:t>
      </w:r>
      <w:r>
        <w:rPr>
          <w:rFonts w:hint="eastAsia" w:ascii="仿宋_GB2312" w:eastAsia="仿宋_GB2312"/>
          <w:bCs/>
          <w:sz w:val="28"/>
          <w:szCs w:val="28"/>
          <w:highlight w:val="none"/>
        </w:rPr>
        <w:t>→</w:t>
      </w:r>
      <w:r>
        <w:rPr>
          <w:rFonts w:hint="eastAsia" w:ascii="仿宋_GB2312" w:eastAsia="仿宋_GB2312"/>
          <w:bCs/>
          <w:sz w:val="28"/>
          <w:szCs w:val="28"/>
          <w:highlight w:val="none"/>
          <w:lang w:val="en-US" w:eastAsia="zh-CN"/>
        </w:rPr>
        <w:t>终面</w:t>
      </w:r>
      <w:r>
        <w:rPr>
          <w:rFonts w:hint="eastAsia" w:ascii="仿宋_GB2312" w:eastAsia="仿宋_GB2312"/>
          <w:bCs/>
          <w:sz w:val="28"/>
          <w:szCs w:val="28"/>
          <w:highlight w:val="none"/>
        </w:rPr>
        <w:t>→签订协议</w:t>
      </w:r>
    </w:p>
    <w:p w14:paraId="5DB2B8DD">
      <w:pPr>
        <w:keepNext w:val="0"/>
        <w:keepLines w:val="0"/>
        <w:pageBreakBefore w:val="0"/>
        <w:tabs>
          <w:tab w:val="left" w:pos="541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仿宋_GB2312" w:eastAsia="仿宋_GB2312"/>
          <w:sz w:val="28"/>
          <w:szCs w:val="28"/>
          <w:highlight w:val="none"/>
          <w:u w:val="single"/>
        </w:rPr>
      </w:pPr>
      <w:r>
        <w:rPr>
          <w:rFonts w:hint="eastAsia" w:ascii="仿宋_GB2312" w:eastAsia="仿宋_GB2312"/>
          <w:sz w:val="28"/>
          <w:szCs w:val="28"/>
          <w:highlight w:val="none"/>
          <w:u w:val="single"/>
        </w:rPr>
        <w:t>以上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两</w:t>
      </w:r>
      <w:r>
        <w:rPr>
          <w:rFonts w:hint="eastAsia" w:ascii="仿宋_GB2312" w:eastAsia="仿宋_GB2312"/>
          <w:sz w:val="28"/>
          <w:szCs w:val="28"/>
          <w:highlight w:val="none"/>
          <w:u w:val="single"/>
        </w:rPr>
        <w:t>种应聘方式选择其中一种即可，无需重复投递。</w:t>
      </w:r>
    </w:p>
    <w:p w14:paraId="0FC32F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仿宋_GB2312" w:eastAsia="仿宋_GB2312"/>
          <w:bCs/>
          <w:sz w:val="28"/>
          <w:szCs w:val="28"/>
          <w:highlight w:val="none"/>
        </w:rPr>
      </w:pPr>
    </w:p>
    <w:p w14:paraId="1719FC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仿宋_GB2312" w:eastAsia="仿宋_GB2312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highlight w:val="none"/>
        </w:rPr>
        <w:t>公司地址：武汉市</w:t>
      </w:r>
      <w:r>
        <w:rPr>
          <w:rFonts w:hint="eastAsia" w:ascii="仿宋_GB2312" w:eastAsia="仿宋_GB2312"/>
          <w:bCs/>
          <w:sz w:val="28"/>
          <w:szCs w:val="28"/>
          <w:highlight w:val="none"/>
          <w:lang w:val="en-US" w:eastAsia="zh-CN"/>
        </w:rPr>
        <w:t>洪山区高新大道799号中建光谷之星H座12楼</w:t>
      </w:r>
      <w:bookmarkStart w:id="0" w:name="_GoBack"/>
      <w:bookmarkEnd w:id="0"/>
    </w:p>
    <w:sectPr>
      <w:pgSz w:w="11906" w:h="16838"/>
      <w:pgMar w:top="850" w:right="1644" w:bottom="85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0FB555-3814-4481-9F29-D4D99E20EF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2B24226-CB81-410F-A4EA-F626ED9CF8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C99FCC8-888D-4EF0-B96A-1F5A8AB81684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026D9D5-0CF2-4109-A827-8B766657235B}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5" w:fontKey="{6BF70788-7DC6-4196-89A2-634F4D94FEC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OWVkZGRiZmJhYWUxMzcwZjQyZmU0YWQyNjUyNmIifQ=="/>
  </w:docVars>
  <w:rsids>
    <w:rsidRoot w:val="00ED0F9A"/>
    <w:rsid w:val="00036D00"/>
    <w:rsid w:val="000428D9"/>
    <w:rsid w:val="00062899"/>
    <w:rsid w:val="00063586"/>
    <w:rsid w:val="00071E83"/>
    <w:rsid w:val="00075605"/>
    <w:rsid w:val="00084449"/>
    <w:rsid w:val="0008569A"/>
    <w:rsid w:val="00085816"/>
    <w:rsid w:val="00095C80"/>
    <w:rsid w:val="00095F62"/>
    <w:rsid w:val="000A454B"/>
    <w:rsid w:val="000A6B31"/>
    <w:rsid w:val="000B2F12"/>
    <w:rsid w:val="000B5612"/>
    <w:rsid w:val="000C3C5E"/>
    <w:rsid w:val="000E1431"/>
    <w:rsid w:val="000E1840"/>
    <w:rsid w:val="000F63E2"/>
    <w:rsid w:val="0011082D"/>
    <w:rsid w:val="00122890"/>
    <w:rsid w:val="001276DE"/>
    <w:rsid w:val="001432D8"/>
    <w:rsid w:val="001506EF"/>
    <w:rsid w:val="0015612D"/>
    <w:rsid w:val="00163D9E"/>
    <w:rsid w:val="00167545"/>
    <w:rsid w:val="00176381"/>
    <w:rsid w:val="001A689E"/>
    <w:rsid w:val="001C1371"/>
    <w:rsid w:val="001E0785"/>
    <w:rsid w:val="0020785E"/>
    <w:rsid w:val="002247CC"/>
    <w:rsid w:val="00225C94"/>
    <w:rsid w:val="00241823"/>
    <w:rsid w:val="002446B3"/>
    <w:rsid w:val="00244A02"/>
    <w:rsid w:val="002659F9"/>
    <w:rsid w:val="00265E58"/>
    <w:rsid w:val="00283F65"/>
    <w:rsid w:val="002840CB"/>
    <w:rsid w:val="0029348A"/>
    <w:rsid w:val="00296574"/>
    <w:rsid w:val="002968A6"/>
    <w:rsid w:val="002A407A"/>
    <w:rsid w:val="002A48E4"/>
    <w:rsid w:val="002B1CE9"/>
    <w:rsid w:val="002C2A7C"/>
    <w:rsid w:val="002C5074"/>
    <w:rsid w:val="002C7FB4"/>
    <w:rsid w:val="002D2A55"/>
    <w:rsid w:val="002D388C"/>
    <w:rsid w:val="002D5A88"/>
    <w:rsid w:val="002E103A"/>
    <w:rsid w:val="002E5075"/>
    <w:rsid w:val="003018FF"/>
    <w:rsid w:val="0030415F"/>
    <w:rsid w:val="00312259"/>
    <w:rsid w:val="0031240C"/>
    <w:rsid w:val="003131AD"/>
    <w:rsid w:val="003164D5"/>
    <w:rsid w:val="0031734E"/>
    <w:rsid w:val="00320771"/>
    <w:rsid w:val="00331986"/>
    <w:rsid w:val="003367C1"/>
    <w:rsid w:val="00340FEE"/>
    <w:rsid w:val="00341FBC"/>
    <w:rsid w:val="00353717"/>
    <w:rsid w:val="003613B7"/>
    <w:rsid w:val="003702AA"/>
    <w:rsid w:val="00386190"/>
    <w:rsid w:val="00387942"/>
    <w:rsid w:val="00391D2D"/>
    <w:rsid w:val="003941B6"/>
    <w:rsid w:val="003A6FA9"/>
    <w:rsid w:val="003B2960"/>
    <w:rsid w:val="003B2B3C"/>
    <w:rsid w:val="003D0131"/>
    <w:rsid w:val="003D6A0C"/>
    <w:rsid w:val="003D71F7"/>
    <w:rsid w:val="003E1006"/>
    <w:rsid w:val="003E696C"/>
    <w:rsid w:val="003E7658"/>
    <w:rsid w:val="003E771C"/>
    <w:rsid w:val="003F53FE"/>
    <w:rsid w:val="0040030A"/>
    <w:rsid w:val="004042D2"/>
    <w:rsid w:val="004108F1"/>
    <w:rsid w:val="00411F7C"/>
    <w:rsid w:val="00415E2D"/>
    <w:rsid w:val="0042692A"/>
    <w:rsid w:val="0044242D"/>
    <w:rsid w:val="004551A0"/>
    <w:rsid w:val="0045736C"/>
    <w:rsid w:val="004806DD"/>
    <w:rsid w:val="00486EBA"/>
    <w:rsid w:val="00491413"/>
    <w:rsid w:val="00492351"/>
    <w:rsid w:val="00492A57"/>
    <w:rsid w:val="00494D54"/>
    <w:rsid w:val="004B247C"/>
    <w:rsid w:val="004C3E7F"/>
    <w:rsid w:val="004C4A85"/>
    <w:rsid w:val="004C4FCA"/>
    <w:rsid w:val="004D404C"/>
    <w:rsid w:val="004E169F"/>
    <w:rsid w:val="004F1A7A"/>
    <w:rsid w:val="004F3E0A"/>
    <w:rsid w:val="004F44CD"/>
    <w:rsid w:val="005056C8"/>
    <w:rsid w:val="0050619F"/>
    <w:rsid w:val="005164E3"/>
    <w:rsid w:val="005179DF"/>
    <w:rsid w:val="00532CBC"/>
    <w:rsid w:val="00534C8E"/>
    <w:rsid w:val="00537883"/>
    <w:rsid w:val="0055351E"/>
    <w:rsid w:val="00554331"/>
    <w:rsid w:val="00556664"/>
    <w:rsid w:val="00561179"/>
    <w:rsid w:val="00563FCB"/>
    <w:rsid w:val="0056724F"/>
    <w:rsid w:val="00570CE1"/>
    <w:rsid w:val="00574595"/>
    <w:rsid w:val="0057477D"/>
    <w:rsid w:val="00595277"/>
    <w:rsid w:val="005B102A"/>
    <w:rsid w:val="005B21E8"/>
    <w:rsid w:val="005B28E3"/>
    <w:rsid w:val="005B2A0D"/>
    <w:rsid w:val="005B5727"/>
    <w:rsid w:val="005C37A8"/>
    <w:rsid w:val="005D435A"/>
    <w:rsid w:val="005D6BA4"/>
    <w:rsid w:val="00606A1D"/>
    <w:rsid w:val="00607AE6"/>
    <w:rsid w:val="00617404"/>
    <w:rsid w:val="00617F01"/>
    <w:rsid w:val="00621C26"/>
    <w:rsid w:val="006624F1"/>
    <w:rsid w:val="00665F22"/>
    <w:rsid w:val="0068253E"/>
    <w:rsid w:val="006B62D4"/>
    <w:rsid w:val="006C0241"/>
    <w:rsid w:val="006C0830"/>
    <w:rsid w:val="006D2D32"/>
    <w:rsid w:val="006E00CE"/>
    <w:rsid w:val="006E394B"/>
    <w:rsid w:val="006E778D"/>
    <w:rsid w:val="006F3CEB"/>
    <w:rsid w:val="0070797F"/>
    <w:rsid w:val="00711671"/>
    <w:rsid w:val="007123BF"/>
    <w:rsid w:val="00723FFA"/>
    <w:rsid w:val="007251C7"/>
    <w:rsid w:val="00725C89"/>
    <w:rsid w:val="00734B3C"/>
    <w:rsid w:val="00734F5F"/>
    <w:rsid w:val="0074132E"/>
    <w:rsid w:val="00751FB5"/>
    <w:rsid w:val="00764E3E"/>
    <w:rsid w:val="00780480"/>
    <w:rsid w:val="007849E1"/>
    <w:rsid w:val="00796C83"/>
    <w:rsid w:val="007A70BE"/>
    <w:rsid w:val="007A70C8"/>
    <w:rsid w:val="007B4706"/>
    <w:rsid w:val="007C054E"/>
    <w:rsid w:val="007C3F54"/>
    <w:rsid w:val="007D4909"/>
    <w:rsid w:val="0083104B"/>
    <w:rsid w:val="00831ABE"/>
    <w:rsid w:val="008466C3"/>
    <w:rsid w:val="008504AB"/>
    <w:rsid w:val="0085209A"/>
    <w:rsid w:val="0085560B"/>
    <w:rsid w:val="00895B65"/>
    <w:rsid w:val="008A57B6"/>
    <w:rsid w:val="008A648C"/>
    <w:rsid w:val="008A6C45"/>
    <w:rsid w:val="008A6DE8"/>
    <w:rsid w:val="008D12E7"/>
    <w:rsid w:val="008E1954"/>
    <w:rsid w:val="008E6992"/>
    <w:rsid w:val="008F19EF"/>
    <w:rsid w:val="00902C3C"/>
    <w:rsid w:val="00905FE3"/>
    <w:rsid w:val="00910E20"/>
    <w:rsid w:val="0092735F"/>
    <w:rsid w:val="00940D5B"/>
    <w:rsid w:val="00946AE4"/>
    <w:rsid w:val="00952792"/>
    <w:rsid w:val="009570F3"/>
    <w:rsid w:val="009603B1"/>
    <w:rsid w:val="0097698D"/>
    <w:rsid w:val="00980AEC"/>
    <w:rsid w:val="00980D7E"/>
    <w:rsid w:val="00990572"/>
    <w:rsid w:val="009913D4"/>
    <w:rsid w:val="00992212"/>
    <w:rsid w:val="0099565E"/>
    <w:rsid w:val="009B6065"/>
    <w:rsid w:val="009F79AB"/>
    <w:rsid w:val="00A076B5"/>
    <w:rsid w:val="00A30694"/>
    <w:rsid w:val="00A45007"/>
    <w:rsid w:val="00A56356"/>
    <w:rsid w:val="00AA11C5"/>
    <w:rsid w:val="00AB2138"/>
    <w:rsid w:val="00AB7C4D"/>
    <w:rsid w:val="00AC5495"/>
    <w:rsid w:val="00AD1AD1"/>
    <w:rsid w:val="00AD774B"/>
    <w:rsid w:val="00AD77DC"/>
    <w:rsid w:val="00AE53BE"/>
    <w:rsid w:val="00B01039"/>
    <w:rsid w:val="00B11009"/>
    <w:rsid w:val="00B132ED"/>
    <w:rsid w:val="00B1740A"/>
    <w:rsid w:val="00B221EE"/>
    <w:rsid w:val="00B23304"/>
    <w:rsid w:val="00B34110"/>
    <w:rsid w:val="00B41828"/>
    <w:rsid w:val="00B42963"/>
    <w:rsid w:val="00B53621"/>
    <w:rsid w:val="00B91450"/>
    <w:rsid w:val="00B93AEC"/>
    <w:rsid w:val="00BA209E"/>
    <w:rsid w:val="00BB0990"/>
    <w:rsid w:val="00BB1A5A"/>
    <w:rsid w:val="00BB320C"/>
    <w:rsid w:val="00BC2F5E"/>
    <w:rsid w:val="00BE54E1"/>
    <w:rsid w:val="00BE7C85"/>
    <w:rsid w:val="00C03795"/>
    <w:rsid w:val="00C1759A"/>
    <w:rsid w:val="00C30E9B"/>
    <w:rsid w:val="00C41270"/>
    <w:rsid w:val="00C43D82"/>
    <w:rsid w:val="00C44C71"/>
    <w:rsid w:val="00C55A1C"/>
    <w:rsid w:val="00C567A5"/>
    <w:rsid w:val="00C754B8"/>
    <w:rsid w:val="00C801FD"/>
    <w:rsid w:val="00C9771D"/>
    <w:rsid w:val="00C97ED2"/>
    <w:rsid w:val="00CA5AEB"/>
    <w:rsid w:val="00CA7653"/>
    <w:rsid w:val="00CB0EE3"/>
    <w:rsid w:val="00CD0B69"/>
    <w:rsid w:val="00CD424D"/>
    <w:rsid w:val="00CF30F3"/>
    <w:rsid w:val="00D111A4"/>
    <w:rsid w:val="00D242FD"/>
    <w:rsid w:val="00D27437"/>
    <w:rsid w:val="00D4259C"/>
    <w:rsid w:val="00D44811"/>
    <w:rsid w:val="00D65241"/>
    <w:rsid w:val="00D67412"/>
    <w:rsid w:val="00D72028"/>
    <w:rsid w:val="00D83C0E"/>
    <w:rsid w:val="00D84A0C"/>
    <w:rsid w:val="00D915EA"/>
    <w:rsid w:val="00D91DBB"/>
    <w:rsid w:val="00D97726"/>
    <w:rsid w:val="00DA3847"/>
    <w:rsid w:val="00DA403B"/>
    <w:rsid w:val="00DA4208"/>
    <w:rsid w:val="00DB393A"/>
    <w:rsid w:val="00DB41BD"/>
    <w:rsid w:val="00DD3493"/>
    <w:rsid w:val="00DD524C"/>
    <w:rsid w:val="00DE4BB9"/>
    <w:rsid w:val="00DF5E42"/>
    <w:rsid w:val="00E007BE"/>
    <w:rsid w:val="00E14A2E"/>
    <w:rsid w:val="00E2094F"/>
    <w:rsid w:val="00E4155C"/>
    <w:rsid w:val="00E42ABD"/>
    <w:rsid w:val="00E465AE"/>
    <w:rsid w:val="00E54716"/>
    <w:rsid w:val="00E62C59"/>
    <w:rsid w:val="00E642A5"/>
    <w:rsid w:val="00E67902"/>
    <w:rsid w:val="00E70258"/>
    <w:rsid w:val="00E70C28"/>
    <w:rsid w:val="00E734CD"/>
    <w:rsid w:val="00E8200B"/>
    <w:rsid w:val="00E961EF"/>
    <w:rsid w:val="00EA480D"/>
    <w:rsid w:val="00EB38F2"/>
    <w:rsid w:val="00ED0F9A"/>
    <w:rsid w:val="00EE0787"/>
    <w:rsid w:val="00EE3BA1"/>
    <w:rsid w:val="00EE7544"/>
    <w:rsid w:val="00F024B5"/>
    <w:rsid w:val="00F24589"/>
    <w:rsid w:val="00F52E82"/>
    <w:rsid w:val="00F60327"/>
    <w:rsid w:val="00F73802"/>
    <w:rsid w:val="00F77A8B"/>
    <w:rsid w:val="00F86F39"/>
    <w:rsid w:val="00F90C29"/>
    <w:rsid w:val="00F978C7"/>
    <w:rsid w:val="00F97A5B"/>
    <w:rsid w:val="00FA064C"/>
    <w:rsid w:val="00FA49C0"/>
    <w:rsid w:val="00FA4A99"/>
    <w:rsid w:val="00FD41F4"/>
    <w:rsid w:val="00FE5D3A"/>
    <w:rsid w:val="00FE6850"/>
    <w:rsid w:val="00FF19C7"/>
    <w:rsid w:val="00FF5D51"/>
    <w:rsid w:val="00FF6BB6"/>
    <w:rsid w:val="00FF6D4B"/>
    <w:rsid w:val="01423702"/>
    <w:rsid w:val="01467A7B"/>
    <w:rsid w:val="014B08FF"/>
    <w:rsid w:val="015679D0"/>
    <w:rsid w:val="01BD17FD"/>
    <w:rsid w:val="01C56655"/>
    <w:rsid w:val="02AC1A8E"/>
    <w:rsid w:val="02C10E79"/>
    <w:rsid w:val="047D79F8"/>
    <w:rsid w:val="04BF763A"/>
    <w:rsid w:val="04FE7B9F"/>
    <w:rsid w:val="0655377B"/>
    <w:rsid w:val="07A62D33"/>
    <w:rsid w:val="082E7589"/>
    <w:rsid w:val="08932FB6"/>
    <w:rsid w:val="08D631A4"/>
    <w:rsid w:val="095F13EB"/>
    <w:rsid w:val="0A477E03"/>
    <w:rsid w:val="0A63097B"/>
    <w:rsid w:val="0B064F9C"/>
    <w:rsid w:val="0B352404"/>
    <w:rsid w:val="0BBF31AB"/>
    <w:rsid w:val="0D3112B8"/>
    <w:rsid w:val="0DF74281"/>
    <w:rsid w:val="0E5771F8"/>
    <w:rsid w:val="0E7B2823"/>
    <w:rsid w:val="12E17BAC"/>
    <w:rsid w:val="134F0723"/>
    <w:rsid w:val="13AA7707"/>
    <w:rsid w:val="15BB3E4D"/>
    <w:rsid w:val="16CD0617"/>
    <w:rsid w:val="16E41112"/>
    <w:rsid w:val="17824C23"/>
    <w:rsid w:val="17EC6540"/>
    <w:rsid w:val="18332B1F"/>
    <w:rsid w:val="19A000ED"/>
    <w:rsid w:val="19E73463"/>
    <w:rsid w:val="1AAC1FB7"/>
    <w:rsid w:val="1BCD0437"/>
    <w:rsid w:val="1BD96DDB"/>
    <w:rsid w:val="1CDA2E0B"/>
    <w:rsid w:val="1D0E6F59"/>
    <w:rsid w:val="1D440BCC"/>
    <w:rsid w:val="1E984D2C"/>
    <w:rsid w:val="1EFA3C38"/>
    <w:rsid w:val="1F010B23"/>
    <w:rsid w:val="1F393015"/>
    <w:rsid w:val="1F7E7BC0"/>
    <w:rsid w:val="21C52F4D"/>
    <w:rsid w:val="225C5725"/>
    <w:rsid w:val="22E11CF6"/>
    <w:rsid w:val="23641680"/>
    <w:rsid w:val="24AC1531"/>
    <w:rsid w:val="24AD1C9C"/>
    <w:rsid w:val="24CE36D2"/>
    <w:rsid w:val="25787665"/>
    <w:rsid w:val="267A52C6"/>
    <w:rsid w:val="26804A23"/>
    <w:rsid w:val="26E1128D"/>
    <w:rsid w:val="26E43B8F"/>
    <w:rsid w:val="27840543"/>
    <w:rsid w:val="27FB6391"/>
    <w:rsid w:val="281B0001"/>
    <w:rsid w:val="283F446A"/>
    <w:rsid w:val="28E05C4D"/>
    <w:rsid w:val="29485CC9"/>
    <w:rsid w:val="297A5C89"/>
    <w:rsid w:val="29BD1AEA"/>
    <w:rsid w:val="2B083239"/>
    <w:rsid w:val="2DC25921"/>
    <w:rsid w:val="2E304F81"/>
    <w:rsid w:val="2E3A7BAD"/>
    <w:rsid w:val="2F4F58DB"/>
    <w:rsid w:val="2FBF32FD"/>
    <w:rsid w:val="3203475A"/>
    <w:rsid w:val="32485208"/>
    <w:rsid w:val="32B60BCF"/>
    <w:rsid w:val="347D07F4"/>
    <w:rsid w:val="34C401D1"/>
    <w:rsid w:val="34E97C37"/>
    <w:rsid w:val="35F054C1"/>
    <w:rsid w:val="374C2531"/>
    <w:rsid w:val="380841CD"/>
    <w:rsid w:val="3836588A"/>
    <w:rsid w:val="39DE1D35"/>
    <w:rsid w:val="3A10210A"/>
    <w:rsid w:val="3AEE6EC0"/>
    <w:rsid w:val="3B1F0857"/>
    <w:rsid w:val="3B312338"/>
    <w:rsid w:val="3BD31641"/>
    <w:rsid w:val="3C885F88"/>
    <w:rsid w:val="3D4A799D"/>
    <w:rsid w:val="3D4C2658"/>
    <w:rsid w:val="400D0320"/>
    <w:rsid w:val="40387CC5"/>
    <w:rsid w:val="409E796C"/>
    <w:rsid w:val="415D5A6C"/>
    <w:rsid w:val="41B81F50"/>
    <w:rsid w:val="42116A20"/>
    <w:rsid w:val="4476700E"/>
    <w:rsid w:val="45E20D20"/>
    <w:rsid w:val="46B94839"/>
    <w:rsid w:val="46CF7502"/>
    <w:rsid w:val="46EF1994"/>
    <w:rsid w:val="473C009B"/>
    <w:rsid w:val="478F7A8A"/>
    <w:rsid w:val="47BC667D"/>
    <w:rsid w:val="488D2F0F"/>
    <w:rsid w:val="48A31942"/>
    <w:rsid w:val="48BE2D88"/>
    <w:rsid w:val="49387D2B"/>
    <w:rsid w:val="4B347DC7"/>
    <w:rsid w:val="4B413ED2"/>
    <w:rsid w:val="4B43553A"/>
    <w:rsid w:val="4BA43160"/>
    <w:rsid w:val="4C7546C8"/>
    <w:rsid w:val="4C83576E"/>
    <w:rsid w:val="4CE8533C"/>
    <w:rsid w:val="4D3A3EF9"/>
    <w:rsid w:val="4D8A0409"/>
    <w:rsid w:val="4E61105F"/>
    <w:rsid w:val="4F9F69E9"/>
    <w:rsid w:val="510A0F19"/>
    <w:rsid w:val="51220301"/>
    <w:rsid w:val="51296803"/>
    <w:rsid w:val="51597A9B"/>
    <w:rsid w:val="52B21FA3"/>
    <w:rsid w:val="53883E95"/>
    <w:rsid w:val="53A45945"/>
    <w:rsid w:val="54C811C0"/>
    <w:rsid w:val="563A7E9B"/>
    <w:rsid w:val="57280129"/>
    <w:rsid w:val="57BF0873"/>
    <w:rsid w:val="588757AE"/>
    <w:rsid w:val="59D16D68"/>
    <w:rsid w:val="59EF5B1B"/>
    <w:rsid w:val="5A492DA3"/>
    <w:rsid w:val="5A643739"/>
    <w:rsid w:val="5CF33CEA"/>
    <w:rsid w:val="5D192F00"/>
    <w:rsid w:val="5D674BF8"/>
    <w:rsid w:val="5E891617"/>
    <w:rsid w:val="5F084A76"/>
    <w:rsid w:val="5F6F1A2E"/>
    <w:rsid w:val="5FA2407C"/>
    <w:rsid w:val="5FC15189"/>
    <w:rsid w:val="5FF2592D"/>
    <w:rsid w:val="60457B68"/>
    <w:rsid w:val="6072659A"/>
    <w:rsid w:val="608D7775"/>
    <w:rsid w:val="61B52ACC"/>
    <w:rsid w:val="62015D11"/>
    <w:rsid w:val="62173786"/>
    <w:rsid w:val="63067530"/>
    <w:rsid w:val="634448BD"/>
    <w:rsid w:val="64B21544"/>
    <w:rsid w:val="65091AAC"/>
    <w:rsid w:val="65E6587E"/>
    <w:rsid w:val="65F24229"/>
    <w:rsid w:val="66FD188A"/>
    <w:rsid w:val="673B1CC5"/>
    <w:rsid w:val="68071BA7"/>
    <w:rsid w:val="685A617B"/>
    <w:rsid w:val="68E739E9"/>
    <w:rsid w:val="6A570BC4"/>
    <w:rsid w:val="6B454EC0"/>
    <w:rsid w:val="6C315445"/>
    <w:rsid w:val="6CF6347E"/>
    <w:rsid w:val="6D113C78"/>
    <w:rsid w:val="6D230E2F"/>
    <w:rsid w:val="6DAF67F5"/>
    <w:rsid w:val="70FC099F"/>
    <w:rsid w:val="711B1F79"/>
    <w:rsid w:val="73366670"/>
    <w:rsid w:val="738E50B0"/>
    <w:rsid w:val="73F40672"/>
    <w:rsid w:val="758962F1"/>
    <w:rsid w:val="759E7FEF"/>
    <w:rsid w:val="769A6A08"/>
    <w:rsid w:val="77AC66CB"/>
    <w:rsid w:val="78441B87"/>
    <w:rsid w:val="78B2790D"/>
    <w:rsid w:val="78FD327E"/>
    <w:rsid w:val="79CC59CF"/>
    <w:rsid w:val="79DE64C0"/>
    <w:rsid w:val="7B466960"/>
    <w:rsid w:val="7BF2443D"/>
    <w:rsid w:val="7D40373A"/>
    <w:rsid w:val="7D9A0F86"/>
    <w:rsid w:val="7DD770FE"/>
    <w:rsid w:val="7FC2394D"/>
    <w:rsid w:val="7FE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nhideWhenUsed="0" w:uiPriority="0" w:semiHidden="0" w:name="List 3"/>
    <w:lsdException w:unhideWhenUsed="0" w:uiPriority="0" w:semiHidden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tabs>
        <w:tab w:val="left" w:pos="992"/>
      </w:tabs>
      <w:ind w:firstLine="420" w:firstLineChars="100"/>
    </w:pPr>
  </w:style>
  <w:style w:type="paragraph" w:styleId="3">
    <w:name w:val="Body Text"/>
    <w:basedOn w:val="1"/>
    <w:next w:val="4"/>
    <w:unhideWhenUsed/>
    <w:qFormat/>
    <w:uiPriority w:val="1"/>
    <w:pPr>
      <w:tabs>
        <w:tab w:val="left" w:pos="992"/>
      </w:tabs>
      <w:ind w:left="1107"/>
    </w:pPr>
    <w:rPr>
      <w:rFonts w:hint="eastAsia" w:ascii="仿宋_GB2312"/>
    </w:rPr>
  </w:style>
  <w:style w:type="paragraph" w:styleId="4">
    <w:name w:val="Document Map"/>
    <w:basedOn w:val="1"/>
    <w:next w:val="3"/>
    <w:unhideWhenUsed/>
    <w:qFormat/>
    <w:uiPriority w:val="99"/>
    <w:pPr>
      <w:tabs>
        <w:tab w:val="left" w:pos="992"/>
      </w:tabs>
    </w:pPr>
    <w:rPr>
      <w:rFonts w:ascii="Microsoft YaHei UI" w:eastAsia="Microsoft YaHei UI"/>
      <w:sz w:val="18"/>
      <w:szCs w:val="18"/>
    </w:rPr>
  </w:style>
  <w:style w:type="paragraph" w:styleId="6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6">
    <w:name w:val="批注框文本 Char"/>
    <w:basedOn w:val="11"/>
    <w:link w:val="6"/>
    <w:semiHidden/>
    <w:qFormat/>
    <w:uiPriority w:val="0"/>
    <w:rPr>
      <w:kern w:val="2"/>
      <w:sz w:val="18"/>
      <w:szCs w:val="18"/>
    </w:rPr>
  </w:style>
  <w:style w:type="paragraph" w:customStyle="1" w:styleId="17">
    <w:name w:val="样式1"/>
    <w:basedOn w:val="1"/>
    <w:qFormat/>
    <w:uiPriority w:val="0"/>
    <w:pPr>
      <w:overflowPunct w:val="0"/>
      <w:spacing w:line="560" w:lineRule="exact"/>
      <w:ind w:firstLine="643" w:firstLineChars="200"/>
      <w:textAlignment w:val="baseline"/>
    </w:pPr>
    <w:rPr>
      <w:rFonts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2A872B-D837-4D12-92D7-52B438B204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1171</Words>
  <Characters>1261</Characters>
  <Lines>5</Lines>
  <Paragraphs>1</Paragraphs>
  <TotalTime>4</TotalTime>
  <ScaleCrop>false</ScaleCrop>
  <LinksUpToDate>false</LinksUpToDate>
  <CharactersWithSpaces>1263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2017-07-12T12:06:00Z</dcterms:created>
  <dc:creator>Administrator</dc:creator>
  <cp:lastModifiedBy>44471</cp:lastModifiedBy>
  <cp:lastPrinted>2023-08-20T07:57:00Z</cp:lastPrinted>
  <dcterms:modified xsi:type="dcterms:W3CDTF">2025-08-20T00:54:31Z</dcterms:modified>
  <cp:revision>301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C47D8B0E1C804AC69DAECF64F4E721BF</vt:lpwstr>
  </property>
  <property fmtid="{D5CDD505-2E9C-101B-9397-08002B2CF9AE}" pid="4" name="KSOTemplateDocerSaveRecord">
    <vt:lpwstr>eyJoZGlkIjoiM2FiZDIzMjBhYjY3YjcwYmIxYWI1NjM4YzVmYjEyMDMiLCJ1c2VySWQiOiIyNjc4Nzk3ODcifQ==</vt:lpwstr>
  </property>
</Properties>
</file>