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“承”风而上</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“筑”梦向阳。</w:t>
      </w:r>
      <w:r>
        <w:rPr>
          <w:rFonts w:hint="eastAsia" w:ascii="仿宋_GB2312" w:hAnsi="仿宋_GB2312" w:eastAsia="仿宋_GB2312" w:cs="仿宋_GB2312"/>
          <w:b/>
          <w:bCs/>
          <w:sz w:val="30"/>
          <w:szCs w:val="30"/>
        </w:rPr>
        <w:t>中建七局总承包公司202</w:t>
      </w:r>
      <w:r>
        <w:rPr>
          <w:rFonts w:hint="eastAsia" w:ascii="仿宋_GB2312" w:hAnsi="仿宋_GB2312" w:eastAsia="仿宋_GB2312" w:cs="仿宋_GB2312"/>
          <w:b/>
          <w:bCs/>
          <w:sz w:val="30"/>
          <w:szCs w:val="30"/>
          <w:lang w:val="en-US" w:eastAsia="zh-CN"/>
        </w:rPr>
        <w:t>6</w:t>
      </w:r>
      <w:r>
        <w:rPr>
          <w:rFonts w:hint="eastAsia" w:ascii="仿宋_GB2312" w:hAnsi="仿宋_GB2312" w:eastAsia="仿宋_GB2312" w:cs="仿宋_GB2312"/>
          <w:b/>
          <w:bCs/>
          <w:sz w:val="30"/>
          <w:szCs w:val="30"/>
        </w:rPr>
        <w:t>届校园招聘正式启动</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第一部分：筑基廿载・聚力新程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简介：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中建七局总承包公司成立于2005年，是</w:t>
      </w:r>
      <w:r>
        <w:rPr>
          <w:rFonts w:hint="eastAsia" w:ascii="仿宋_GB2312" w:hAnsi="仿宋_GB2312" w:eastAsia="仿宋_GB2312" w:cs="仿宋_GB2312"/>
          <w:sz w:val="30"/>
          <w:szCs w:val="30"/>
          <w:lang w:val="en-US" w:eastAsia="zh-CN"/>
        </w:rPr>
        <w:t>隶属于</w:t>
      </w:r>
      <w:r>
        <w:rPr>
          <w:rFonts w:hint="eastAsia" w:ascii="仿宋_GB2312" w:hAnsi="仿宋_GB2312" w:eastAsia="仿宋_GB2312" w:cs="仿宋_GB2312"/>
          <w:sz w:val="30"/>
          <w:szCs w:val="30"/>
        </w:rPr>
        <w:t>世界500强</w:t>
      </w:r>
      <w:r>
        <w:rPr>
          <w:rFonts w:hint="eastAsia" w:ascii="仿宋_GB2312" w:hAnsi="仿宋_GB2312" w:eastAsia="仿宋_GB2312" w:cs="仿宋_GB2312"/>
          <w:sz w:val="30"/>
          <w:szCs w:val="30"/>
          <w:lang w:val="en-US" w:eastAsia="zh-CN"/>
        </w:rPr>
        <w:t>企业</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全球</w:t>
      </w:r>
      <w:r>
        <w:rPr>
          <w:rFonts w:hint="eastAsia" w:ascii="仿宋_GB2312" w:hAnsi="仿宋_GB2312" w:eastAsia="仿宋_GB2312" w:cs="仿宋_GB2312"/>
          <w:sz w:val="30"/>
          <w:szCs w:val="30"/>
          <w:lang w:val="en-US" w:eastAsia="zh-CN"/>
        </w:rPr>
        <w:t>规模</w:t>
      </w:r>
      <w:r>
        <w:rPr>
          <w:rFonts w:hint="eastAsia" w:ascii="仿宋_GB2312" w:hAnsi="仿宋_GB2312" w:eastAsia="仿宋_GB2312" w:cs="仿宋_GB2312"/>
          <w:sz w:val="30"/>
          <w:szCs w:val="30"/>
        </w:rPr>
        <w:t>最大投资建设集团</w:t>
      </w:r>
      <w:r>
        <w:rPr>
          <w:rFonts w:hint="eastAsia" w:ascii="仿宋_GB2312" w:hAnsi="仿宋_GB2312" w:eastAsia="仿宋_GB2312" w:cs="仿宋_GB2312"/>
          <w:sz w:val="30"/>
          <w:szCs w:val="30"/>
          <w:lang w:val="en-US" w:eastAsia="zh-CN"/>
        </w:rPr>
        <w:t>之一</w:t>
      </w:r>
      <w:r>
        <w:rPr>
          <w:rFonts w:hint="eastAsia" w:ascii="仿宋_GB2312" w:hAnsi="仿宋_GB2312" w:eastAsia="仿宋_GB2312" w:cs="仿宋_GB2312"/>
          <w:sz w:val="30"/>
          <w:szCs w:val="30"/>
        </w:rPr>
        <w:t>—"中国建筑集团有限公司"的骨干成员企业中建七局旗下直营公司。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布局：</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覆盖河南本土核心市场和京津冀、长三角、粤港澳大湾区、川渝等国家战略发展前沿和经济热点区域。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企业宗旨：</w:t>
      </w:r>
      <w:r>
        <w:rPr>
          <w:rFonts w:hint="eastAsia" w:ascii="仿宋_GB2312" w:hAnsi="仿宋_GB2312" w:eastAsia="仿宋_GB2312" w:cs="仿宋_GB2312"/>
          <w:b w:val="0"/>
          <w:bCs w:val="0"/>
          <w:sz w:val="30"/>
          <w:szCs w:val="30"/>
          <w:lang w:val="en-US" w:eastAsia="zh-CN"/>
        </w:rPr>
        <w:t>为客户创造更大价值，与员工共享发展成果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bCs/>
          <w:sz w:val="30"/>
          <w:szCs w:val="30"/>
          <w:lang w:val="en-US" w:eastAsia="zh-CN"/>
        </w:rPr>
        <w:t>战略目标：</w:t>
      </w:r>
      <w:r>
        <w:rPr>
          <w:rFonts w:hint="eastAsia" w:ascii="仿宋_GB2312" w:hAnsi="仿宋_GB2312" w:eastAsia="仿宋_GB2312" w:cs="仿宋_GB2312"/>
          <w:b w:val="0"/>
          <w:bCs w:val="0"/>
          <w:sz w:val="30"/>
          <w:szCs w:val="30"/>
          <w:lang w:val="en-US" w:eastAsia="zh-CN"/>
        </w:rPr>
        <w:t>成为社会认可、员工自豪的高质量发展典范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荣誉：</w:t>
      </w:r>
    </w:p>
    <w:p>
      <w:pPr>
        <w:pStyle w:val="7"/>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公司秉承精品提升理念，倡导工匠精神，以央企风范大力铸造城市精品工程与民生保障工程，承建了国家重</w:t>
      </w:r>
      <w:bookmarkStart w:id="0" w:name="_GoBack"/>
      <w:bookmarkEnd w:id="0"/>
      <w:r>
        <w:rPr>
          <w:rFonts w:hint="eastAsia" w:ascii="仿宋_GB2312" w:hAnsi="仿宋_GB2312" w:eastAsia="仿宋_GB2312" w:cs="仿宋_GB2312"/>
          <w:kern w:val="2"/>
          <w:sz w:val="30"/>
          <w:szCs w:val="30"/>
          <w:lang w:val="en-US" w:eastAsia="zh-CN" w:bidi="ar-SA"/>
        </w:rPr>
        <w:t>点工业与民用建筑工程、公共和基础设施工程等300余项工程。获得鲁班奖2项、国家优质工程奖8项、省级优质工程43项。先后荣获“全国安康杯竞赛优胜单位”、“全国工人先锋号”、“全国五一劳动奖状”、全国“AAA”级安全文明工地、中国建设工程BIM大赛一等奖、全国工程建设优秀质量管理一等奖等国家级荣誉200余项。荣获河南省十佳高质量发展标杆企业，河南省创先争优先进基层党组织、河南省职工职业道德建设“十佳单位”、河南省直“优秀志愿服务项目”等省部级荣誉600余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代表工程：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司秉承“今天的布局，就是明天的结局”的经营战略理念，立足中原，放眼远方，以河南为核心市场，辐射四方，先后在中原、华北、华东、华南、华中、西南等地承建了多个高端项目，涵盖高端房建、教体文卫、基础设施等。河南省汇集国内一流软件龙头企业的总部园区——河南鲲鹏软件小镇（中标额26亿元），河南省最大体量（总占地面积约250.8 亩）医院、华中地区最大的心血管病医院——阜外华中心血管病医院项目，郑州市最大的安置区保障房项目——131万平米的白沙永盛家园项目，河南省首条城际铁路站房——郑开城际铁路站房项目，河南省迄今为止商业单体面积最大（建筑面积24.37万平方米）的工程——洛阳泉舜财富购物中心项目，甘肃省最大工程——197万平米的兰州东部科技新城项目，承接工程局最大体量EPC项目——中原科技城（48.5亿元），承接工程局2021年河南区域最大体量高速公路项目——“13445工程”（51.83亿元），武汉264米超高层建筑——红人财富中心项目</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迪拜城市新地标（建筑高度258米）——迪拜派拉蒙酒店项目。同时，紧跟工程局转型步伐，奋力开拓京津冀、长三角、粤港澳大湾区等市场，构建了“力鼎中原、一体两翼、贯通南北”的区域大格局。</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第二部分：基建坐标・绘遍山河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工作地点：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公司经营布局覆盖全国，结合高校毕业生意向区域就近分配，无论你想去哪里奋斗，公司都能为你的理想找到落脚点。</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中原：河南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华北：河北、山东</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甘肃</w:t>
      </w:r>
      <w:r>
        <w:rPr>
          <w:rFonts w:hint="eastAsia" w:ascii="仿宋_GB2312" w:hAnsi="仿宋_GB2312" w:eastAsia="仿宋_GB2312" w:cs="仿宋_GB2312"/>
          <w:sz w:val="30"/>
          <w:szCs w:val="30"/>
        </w:rPr>
        <w:t>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西南：四川、重庆等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华东：上海、江苏、安徽等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sz w:val="30"/>
          <w:szCs w:val="30"/>
        </w:rPr>
        <w:t>华南：广东、福建等</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第三部分：筑梦星途・职等你启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薪酬福利：</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公司提供有竞争力的薪酬福利待遇</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薪酬构成：工资+</w:t>
      </w:r>
      <w:r>
        <w:rPr>
          <w:rFonts w:hint="eastAsia" w:ascii="仿宋_GB2312" w:hAnsi="仿宋_GB2312" w:eastAsia="仿宋_GB2312" w:cs="仿宋_GB2312"/>
          <w:sz w:val="30"/>
          <w:szCs w:val="30"/>
          <w:lang w:val="en-US" w:eastAsia="zh-CN"/>
        </w:rPr>
        <w:t>绩效+福利</w:t>
      </w:r>
      <w:r>
        <w:rPr>
          <w:rFonts w:hint="eastAsia" w:ascii="仿宋_GB2312" w:hAnsi="仿宋_GB2312" w:eastAsia="仿宋_GB2312" w:cs="仿宋_GB2312"/>
          <w:sz w:val="30"/>
          <w:szCs w:val="30"/>
        </w:rPr>
        <w:t>津补贴+项目兑现</w:t>
      </w:r>
      <w:r>
        <w:rPr>
          <w:rFonts w:hint="eastAsia" w:ascii="仿宋_GB2312" w:hAnsi="仿宋_GB2312" w:eastAsia="仿宋_GB2312" w:cs="仿宋_GB2312"/>
          <w:sz w:val="30"/>
          <w:szCs w:val="30"/>
          <w:lang w:val="en-US" w:eastAsia="zh-CN"/>
        </w:rPr>
        <w:t>+其他专项激励</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五险两金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带薪年假等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·公司福利：生日福利、节日福利、免费食宿、免费年度体检等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·津补贴：</w:t>
      </w:r>
      <w:r>
        <w:rPr>
          <w:rFonts w:hint="eastAsia" w:ascii="仿宋_GB2312" w:hAnsi="仿宋_GB2312" w:eastAsia="仿宋_GB2312" w:cs="仿宋_GB2312"/>
          <w:sz w:val="30"/>
          <w:szCs w:val="30"/>
        </w:rPr>
        <w:t>施工、远征、交通、电脑、通讯、工龄、艰苦地区、降温取暖等津补贴</w:t>
      </w:r>
    </w:p>
    <w:p>
      <w:pPr>
        <w:pStyle w:val="2"/>
        <w:rPr>
          <w:rFonts w:hint="default"/>
          <w:lang w:val="en-US" w:eastAsia="zh-CN"/>
        </w:rPr>
      </w:pPr>
      <w:r>
        <w:rPr>
          <w:rFonts w:hint="eastAsia" w:ascii="仿宋_GB2312" w:hAnsi="仿宋_GB2312" w:eastAsia="仿宋_GB2312" w:cs="仿宋_GB2312"/>
          <w:sz w:val="30"/>
          <w:szCs w:val="30"/>
          <w:lang w:val="en-US" w:eastAsia="zh-CN"/>
        </w:rPr>
        <w:t>·落户郑州享受政府人才补贴、买房津贴等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博士研究生薪酬面议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招聘专业：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房屋建筑类：土木工程、工程管理/工程造价、工程力学、结构工程、安全工程、测绘工程、材料科学与工程等；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基础设施类：道路桥梁与渡河工程、水利工程/水务工程、岩土工程、地质工程、园林等；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机电安装类：建筑环境与能源应用工程、建筑装饰装修工程</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给水排水工程、电气工程及其自动化、消防工程、建筑智能化等；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职能管理类：会计学/财务管理、法学、汉语言文学、新闻学、行政管理、工商管理、人力资源管理、审计学等。</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黑体" w:hAnsi="黑体" w:eastAsia="黑体" w:cs="黑体"/>
          <w:b/>
          <w:bCs/>
          <w:sz w:val="30"/>
          <w:szCs w:val="30"/>
          <w:lang w:val="en-US" w:eastAsia="zh-CN"/>
        </w:rPr>
      </w:pPr>
      <w:r>
        <w:rPr>
          <w:rFonts w:hint="eastAsia" w:ascii="黑体" w:hAnsi="黑体" w:eastAsia="黑体" w:cs="黑体"/>
          <w:b/>
          <w:bCs/>
          <w:sz w:val="30"/>
          <w:szCs w:val="30"/>
          <w:lang w:val="en-US" w:eastAsia="zh-CN"/>
        </w:rPr>
        <w:t>第四部分：码上就位・启航未来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招聘流程：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简历投递—参加测评及面试—录用签约</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方式一：</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1、</w:t>
      </w:r>
      <w:r>
        <w:rPr>
          <w:rFonts w:hint="eastAsia" w:ascii="仿宋_GB2312" w:hAnsi="仿宋_GB2312" w:eastAsia="仿宋_GB2312" w:cs="仿宋_GB2312"/>
          <w:b/>
          <w:bCs/>
          <w:sz w:val="30"/>
          <w:szCs w:val="30"/>
          <w:lang w:val="en-US" w:eastAsia="zh-CN"/>
        </w:rPr>
        <w:t>扫码</w:t>
      </w:r>
      <w:r>
        <w:rPr>
          <w:rFonts w:hint="eastAsia" w:ascii="仿宋_GB2312" w:hAnsi="仿宋_GB2312" w:eastAsia="仿宋_GB2312" w:cs="仿宋_GB2312"/>
          <w:b/>
          <w:bCs/>
          <w:sz w:val="30"/>
          <w:szCs w:val="30"/>
        </w:rPr>
        <w:t>投递</w:t>
      </w:r>
    </w:p>
    <w:p>
      <w:pPr>
        <w:keepNext w:val="0"/>
        <w:keepLines w:val="0"/>
        <w:pageBreakBefore w:val="0"/>
        <w:kinsoku/>
        <w:wordWrap/>
        <w:overflowPunct/>
        <w:topLinePunct w:val="0"/>
        <w:autoSpaceDE/>
        <w:autoSpaceDN/>
        <w:bidi w:val="0"/>
        <w:adjustRightInd/>
        <w:snapToGrid/>
        <w:spacing w:line="360" w:lineRule="auto"/>
        <w:ind w:firstLine="600" w:firstLineChars="20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inline distT="0" distB="0" distL="114300" distR="114300">
            <wp:extent cx="1162050" cy="1161415"/>
            <wp:effectExtent l="0" t="0" r="0" b="635"/>
            <wp:docPr id="1" name="图片 1" descr="F:\桌面\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桌面\1.png1"/>
                    <pic:cNvPicPr>
                      <a:picLocks noChangeAspect="1"/>
                    </pic:cNvPicPr>
                  </pic:nvPicPr>
                  <pic:blipFill>
                    <a:blip r:embed="rId4"/>
                    <a:srcRect/>
                    <a:stretch>
                      <a:fillRect/>
                    </a:stretch>
                  </pic:blipFill>
                  <pic:spPr>
                    <a:xfrm>
                      <a:off x="0" y="0"/>
                      <a:ext cx="1162050" cy="116141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内含招聘指南</w:t>
      </w:r>
      <w:r>
        <w:rPr>
          <w:rFonts w:hint="eastAsia" w:ascii="仿宋_GB2312" w:hAnsi="仿宋_GB2312" w:eastAsia="仿宋_GB2312" w:cs="仿宋_GB2312"/>
          <w:sz w:val="28"/>
          <w:szCs w:val="28"/>
          <w:lang w:eastAsia="zh-CN"/>
        </w:rPr>
        <w:t>）</w:t>
      </w:r>
    </w:p>
    <w:p>
      <w:pPr>
        <w:keepNext w:val="0"/>
        <w:keepLines w:val="0"/>
        <w:pageBreakBefore w:val="0"/>
        <w:numPr>
          <w:ilvl w:val="0"/>
          <w:numId w:val="1"/>
        </w:numPr>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在线笔试</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扫描二维码</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账号</w:t>
      </w:r>
      <w:r>
        <w:rPr>
          <w:rFonts w:hint="eastAsia" w:ascii="仿宋_GB2312" w:hAnsi="仿宋_GB2312" w:eastAsia="仿宋_GB2312" w:cs="仿宋_GB2312"/>
          <w:sz w:val="30"/>
          <w:szCs w:val="30"/>
        </w:rPr>
        <w:t>注册</w:t>
      </w:r>
      <w:r>
        <w:rPr>
          <w:rFonts w:hint="eastAsia" w:ascii="仿宋_GB2312" w:hAnsi="仿宋_GB2312" w:eastAsia="仿宋_GB2312" w:cs="仿宋_GB2312"/>
          <w:sz w:val="30"/>
          <w:szCs w:val="30"/>
          <w:lang w:val="en-US" w:eastAsia="zh-CN"/>
        </w:rPr>
        <w:t>成功</w:t>
      </w:r>
      <w:r>
        <w:rPr>
          <w:rFonts w:hint="eastAsia" w:ascii="仿宋_GB2312" w:hAnsi="仿宋_GB2312" w:eastAsia="仿宋_GB2312" w:cs="仿宋_GB2312"/>
          <w:sz w:val="30"/>
          <w:szCs w:val="30"/>
        </w:rPr>
        <w:t>后填写个人信息进行</w:t>
      </w:r>
      <w:r>
        <w:rPr>
          <w:rFonts w:hint="eastAsia" w:ascii="仿宋_GB2312" w:hAnsi="仿宋_GB2312" w:eastAsia="仿宋_GB2312" w:cs="仿宋_GB2312"/>
          <w:sz w:val="30"/>
          <w:szCs w:val="30"/>
          <w:lang w:val="en-US" w:eastAsia="zh-CN"/>
        </w:rPr>
        <w:t>投递</w:t>
      </w:r>
      <w:r>
        <w:rPr>
          <w:rFonts w:hint="eastAsia" w:ascii="仿宋_GB2312" w:hAnsi="仿宋_GB2312" w:eastAsia="仿宋_GB2312" w:cs="仿宋_GB2312"/>
          <w:sz w:val="30"/>
          <w:szCs w:val="30"/>
        </w:rPr>
        <w:t>报名，注意填写常用的手机号和邮箱，并确保填写正确，报名后不可修改。</w:t>
      </w:r>
    </w:p>
    <w:p>
      <w:pPr>
        <w:pStyle w:val="7"/>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一测：</w:t>
      </w:r>
      <w:r>
        <w:rPr>
          <w:rFonts w:hint="eastAsia" w:ascii="仿宋_GB2312" w:hAnsi="仿宋_GB2312" w:eastAsia="仿宋_GB2312" w:cs="仿宋_GB2312"/>
          <w:sz w:val="30"/>
          <w:szCs w:val="30"/>
          <w:lang w:val="en-US" w:eastAsia="zh-CN"/>
        </w:rPr>
        <w:t>简历投递成功后</w:t>
      </w:r>
      <w:r>
        <w:rPr>
          <w:rFonts w:hint="eastAsia" w:ascii="仿宋_GB2312" w:hAnsi="仿宋_GB2312" w:eastAsia="仿宋_GB2312" w:cs="仿宋_GB2312"/>
          <w:sz w:val="30"/>
          <w:szCs w:val="30"/>
        </w:rPr>
        <w:t>，即可在所填邮箱</w:t>
      </w:r>
      <w:r>
        <w:rPr>
          <w:rFonts w:hint="eastAsia" w:ascii="仿宋_GB2312" w:hAnsi="仿宋_GB2312" w:eastAsia="仿宋_GB2312" w:cs="仿宋_GB2312"/>
          <w:sz w:val="30"/>
          <w:szCs w:val="30"/>
          <w:lang w:val="en-US" w:eastAsia="zh-CN"/>
        </w:rPr>
        <w:t>或手机短信</w:t>
      </w:r>
      <w:r>
        <w:rPr>
          <w:rFonts w:hint="eastAsia" w:ascii="仿宋_GB2312" w:hAnsi="仿宋_GB2312" w:eastAsia="仿宋_GB2312" w:cs="仿宋_GB2312"/>
          <w:sz w:val="30"/>
          <w:szCs w:val="30"/>
        </w:rPr>
        <w:t>中获得一轮测试链接，请务必在有效期完成，第一轮测试通过之后才能收到第二轮测试邀请。</w:t>
      </w:r>
    </w:p>
    <w:p>
      <w:pPr>
        <w:pStyle w:val="3"/>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二测：第二轮测试有统一的考试时间安排</w:t>
      </w:r>
      <w:r>
        <w:rPr>
          <w:rFonts w:hint="eastAsia" w:hAnsi="仿宋_GB2312" w:cs="仿宋_GB2312"/>
          <w:sz w:val="30"/>
          <w:szCs w:val="30"/>
          <w:lang w:eastAsia="zh-CN"/>
        </w:rPr>
        <w:t>（</w:t>
      </w:r>
      <w:r>
        <w:rPr>
          <w:rFonts w:hint="eastAsia" w:hAnsi="仿宋_GB2312" w:cs="仿宋_GB2312"/>
          <w:sz w:val="30"/>
          <w:szCs w:val="30"/>
          <w:lang w:val="en-US" w:eastAsia="zh-CN"/>
        </w:rPr>
        <w:t>见招聘指南</w:t>
      </w:r>
      <w:r>
        <w:rPr>
          <w:rFonts w:hint="eastAsia" w:hAnsi="仿宋_GB2312" w:cs="仿宋_GB2312"/>
          <w:sz w:val="30"/>
          <w:szCs w:val="30"/>
          <w:lang w:eastAsia="zh-CN"/>
        </w:rPr>
        <w:t>）</w:t>
      </w:r>
      <w:r>
        <w:rPr>
          <w:rFonts w:hint="eastAsia" w:ascii="仿宋_GB2312" w:hAnsi="仿宋_GB2312" w:eastAsia="仿宋_GB2312" w:cs="仿宋_GB2312"/>
          <w:sz w:val="30"/>
          <w:szCs w:val="30"/>
        </w:rPr>
        <w:t>，所有考生一测通过后默认参与时间最近的一次二</w:t>
      </w:r>
      <w:r>
        <w:rPr>
          <w:rFonts w:hint="eastAsia" w:hAnsi="仿宋_GB2312" w:cs="仿宋_GB2312"/>
          <w:sz w:val="30"/>
          <w:szCs w:val="30"/>
          <w:lang w:val="en-US" w:eastAsia="zh-CN"/>
        </w:rPr>
        <w:t>轮测试</w:t>
      </w:r>
      <w:r>
        <w:rPr>
          <w:rFonts w:hint="eastAsia" w:ascii="仿宋_GB2312" w:hAnsi="仿宋_GB2312" w:eastAsia="仿宋_GB2312" w:cs="仿宋_GB2312"/>
          <w:sz w:val="30"/>
          <w:szCs w:val="30"/>
        </w:rPr>
        <w:t>，在考试当天点击邮箱中获取考试链接，完成作答。</w:t>
      </w:r>
    </w:p>
    <w:p>
      <w:pPr>
        <w:pStyle w:val="7"/>
        <w:keepNext w:val="0"/>
        <w:keepLines w:val="0"/>
        <w:pageBreakBefore w:val="0"/>
        <w:numPr>
          <w:ilvl w:val="0"/>
          <w:numId w:val="1"/>
        </w:numPr>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面试</w:t>
      </w:r>
    </w:p>
    <w:p>
      <w:pPr>
        <w:pStyle w:val="3"/>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投递成功后等待面试通知。</w:t>
      </w:r>
    </w:p>
    <w:p>
      <w:pPr>
        <w:pStyle w:val="3"/>
        <w:keepNext w:val="0"/>
        <w:keepLines w:val="0"/>
        <w:pageBreakBefore w:val="0"/>
        <w:numPr>
          <w:ilvl w:val="0"/>
          <w:numId w:val="1"/>
        </w:numPr>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发放offer/录用签约</w:t>
      </w:r>
    </w:p>
    <w:p>
      <w:pPr>
        <w:pStyle w:val="3"/>
        <w:keepNext w:val="0"/>
        <w:keepLines w:val="0"/>
        <w:pageBreakBefore w:val="0"/>
        <w:kinsoku/>
        <w:wordWrap/>
        <w:overflowPunct/>
        <w:topLinePunct w:val="0"/>
        <w:autoSpaceDE/>
        <w:autoSpaceDN/>
        <w:bidi w:val="0"/>
        <w:adjustRightInd/>
        <w:snapToGrid/>
        <w:spacing w:line="360" w:lineRule="auto"/>
        <w:ind w:left="420" w:leftChars="200" w:firstLine="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届时请留意手机及</w:t>
      </w:r>
      <w:r>
        <w:rPr>
          <w:rFonts w:hint="eastAsia" w:hAnsi="仿宋_GB2312" w:cs="仿宋_GB2312"/>
          <w:sz w:val="30"/>
          <w:szCs w:val="30"/>
          <w:lang w:val="en-US" w:eastAsia="zh-CN"/>
        </w:rPr>
        <w:t>邮箱</w:t>
      </w:r>
      <w:r>
        <w:rPr>
          <w:rFonts w:hint="eastAsia" w:ascii="仿宋_GB2312" w:hAnsi="仿宋_GB2312" w:eastAsia="仿宋_GB2312" w:cs="仿宋_GB2312"/>
          <w:sz w:val="30"/>
          <w:szCs w:val="30"/>
        </w:rPr>
        <w:t>。</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方式二：</w:t>
      </w:r>
    </w:p>
    <w:p>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邮箱投递</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sz w:val="30"/>
          <w:szCs w:val="30"/>
          <w:lang w:eastAsia="zh-CN"/>
        </w:rPr>
        <w:t>完成账号注册和参加中国建筑校园招聘统一考试后，</w:t>
      </w:r>
      <w:r>
        <w:rPr>
          <w:rFonts w:hint="eastAsia" w:ascii="仿宋_GB2312" w:hAnsi="仿宋_GB2312" w:eastAsia="仿宋_GB2312" w:cs="仿宋_GB2312"/>
          <w:sz w:val="30"/>
          <w:szCs w:val="30"/>
          <w:lang w:val="en-US" w:eastAsia="zh-CN"/>
        </w:rPr>
        <w:t>可</w:t>
      </w:r>
      <w:r>
        <w:rPr>
          <w:rFonts w:hint="eastAsia" w:ascii="仿宋_GB2312" w:hAnsi="仿宋_GB2312" w:eastAsia="仿宋_GB2312" w:cs="仿宋_GB2312"/>
          <w:sz w:val="30"/>
          <w:szCs w:val="30"/>
        </w:rPr>
        <w:t>电子邮件简历投递报名，邮件名请标明为“学校+专业+学历+姓名”，电子邮箱：zcbgs@cscec.com，公司会定期查看筛选并安排面试事宜。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drawing>
          <wp:anchor distT="0" distB="0" distL="114300" distR="114300" simplePos="0" relativeHeight="251659264" behindDoc="1" locked="0" layoutInCell="1" allowOverlap="1">
            <wp:simplePos x="0" y="0"/>
            <wp:positionH relativeFrom="column">
              <wp:posOffset>2120900</wp:posOffset>
            </wp:positionH>
            <wp:positionV relativeFrom="paragraph">
              <wp:posOffset>1322705</wp:posOffset>
            </wp:positionV>
            <wp:extent cx="1457325" cy="1457325"/>
            <wp:effectExtent l="0" t="0" r="9525" b="9525"/>
            <wp:wrapNone/>
            <wp:docPr id="2" name="图片 2" descr="4efd55c4b38b7bc84d7dea13b31e3c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efd55c4b38b7bc84d7dea13b31e3c79"/>
                    <pic:cNvPicPr>
                      <a:picLocks noChangeAspect="1"/>
                    </pic:cNvPicPr>
                  </pic:nvPicPr>
                  <pic:blipFill>
                    <a:blip r:embed="rId5"/>
                    <a:stretch>
                      <a:fillRect/>
                    </a:stretch>
                  </pic:blipFill>
                  <pic:spPr>
                    <a:xfrm>
                      <a:off x="0" y="0"/>
                      <a:ext cx="1457325" cy="1457325"/>
                    </a:xfrm>
                    <a:prstGeom prst="rect">
                      <a:avLst/>
                    </a:prstGeom>
                  </pic:spPr>
                </pic:pic>
              </a:graphicData>
            </a:graphic>
          </wp:anchor>
        </w:drawing>
      </w:r>
      <w:r>
        <w:rPr>
          <w:rFonts w:hint="eastAsia" w:ascii="仿宋_GB2312" w:hAnsi="仿宋_GB2312" w:eastAsia="仿宋_GB2312" w:cs="仿宋_GB2312"/>
          <w:b/>
          <w:bCs/>
          <w:sz w:val="30"/>
          <w:szCs w:val="30"/>
          <w:lang w:val="en-US" w:eastAsia="zh-CN"/>
        </w:rPr>
        <w:t>现场投递：</w:t>
      </w:r>
      <w:r>
        <w:rPr>
          <w:rFonts w:hint="eastAsia" w:ascii="仿宋_GB2312" w:hAnsi="仿宋_GB2312" w:eastAsia="仿宋_GB2312" w:cs="仿宋_GB2312"/>
          <w:b w:val="0"/>
          <w:bCs w:val="0"/>
          <w:sz w:val="30"/>
          <w:szCs w:val="30"/>
          <w:lang w:val="en-US" w:eastAsia="zh-CN"/>
        </w:rPr>
        <w:t>同上完成账号注册和参加中国建筑校园招聘统一考试后，可通过校园宣讲会和双选会现场直接投递简历（具体宣讲行程及时间安排请关注中建七局总承包公司微信公众号和各大高校就业网站）。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招聘经理</w:t>
      </w:r>
      <w:r>
        <w:rPr>
          <w:rFonts w:hint="eastAsia" w:ascii="仿宋_GB2312" w:hAnsi="仿宋_GB2312" w:eastAsia="仿宋_GB2312" w:cs="仿宋_GB2312"/>
          <w:sz w:val="30"/>
          <w:szCs w:val="30"/>
        </w:rPr>
        <w:t>：王经理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联系电话：0371-66353967</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kern w:val="2"/>
          <w:sz w:val="30"/>
          <w:szCs w:val="30"/>
          <w:lang w:val="en-US" w:eastAsia="zh-CN" w:bidi="ar-SA"/>
        </w:rPr>
        <w:t>招聘邮箱：zcbgs@cscec.com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4840A9-0639-49E5-AAC8-95CDE3E17E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EF05AD5-77E1-4323-8F2B-37C8488C48C3}"/>
  </w:font>
  <w:font w:name="仿宋_GB2312">
    <w:panose1 w:val="02010609030101010101"/>
    <w:charset w:val="86"/>
    <w:family w:val="modern"/>
    <w:pitch w:val="default"/>
    <w:sig w:usb0="00000001" w:usb1="080E0000" w:usb2="00000000" w:usb3="00000000" w:csb0="00040000" w:csb1="00000000"/>
    <w:embedRegular r:id="rId3" w:fontKey="{17CF6B07-4869-4715-B61E-838EE1A9215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B0DF7"/>
    <w:multiLevelType w:val="singleLevel"/>
    <w:tmpl w:val="0B3B0DF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xYjQwNTY4ZjRlZTBhMjU0NWNjMDQ0MzEzZDk2ZmUifQ=="/>
  </w:docVars>
  <w:rsids>
    <w:rsidRoot w:val="00A819A4"/>
    <w:rsid w:val="00054B5B"/>
    <w:rsid w:val="000A56EA"/>
    <w:rsid w:val="001257CC"/>
    <w:rsid w:val="003F3642"/>
    <w:rsid w:val="004006AD"/>
    <w:rsid w:val="005E31BA"/>
    <w:rsid w:val="006A16CB"/>
    <w:rsid w:val="006E63BB"/>
    <w:rsid w:val="007266E1"/>
    <w:rsid w:val="007358AA"/>
    <w:rsid w:val="00994C4B"/>
    <w:rsid w:val="00A646F0"/>
    <w:rsid w:val="00A819A4"/>
    <w:rsid w:val="00A918A7"/>
    <w:rsid w:val="00BE1F90"/>
    <w:rsid w:val="00C020A9"/>
    <w:rsid w:val="00C73681"/>
    <w:rsid w:val="00CB597E"/>
    <w:rsid w:val="00D16C1E"/>
    <w:rsid w:val="00D17513"/>
    <w:rsid w:val="00FE1E71"/>
    <w:rsid w:val="00FF5C6A"/>
    <w:rsid w:val="06693B5D"/>
    <w:rsid w:val="08422A5C"/>
    <w:rsid w:val="090F4436"/>
    <w:rsid w:val="09A3071C"/>
    <w:rsid w:val="09B92EAF"/>
    <w:rsid w:val="0C3F61DB"/>
    <w:rsid w:val="0D2257D5"/>
    <w:rsid w:val="0D6C27C4"/>
    <w:rsid w:val="101E1D74"/>
    <w:rsid w:val="10C8776A"/>
    <w:rsid w:val="119F51CB"/>
    <w:rsid w:val="12ED2893"/>
    <w:rsid w:val="1A44432D"/>
    <w:rsid w:val="1A9E62D4"/>
    <w:rsid w:val="1AF96B04"/>
    <w:rsid w:val="1CA324CB"/>
    <w:rsid w:val="20463B41"/>
    <w:rsid w:val="215B4CD2"/>
    <w:rsid w:val="21FF4634"/>
    <w:rsid w:val="22B20CB0"/>
    <w:rsid w:val="242205BE"/>
    <w:rsid w:val="29E63465"/>
    <w:rsid w:val="2F2269B9"/>
    <w:rsid w:val="31840140"/>
    <w:rsid w:val="3395117B"/>
    <w:rsid w:val="346F6123"/>
    <w:rsid w:val="3586624A"/>
    <w:rsid w:val="3599231F"/>
    <w:rsid w:val="39C877A7"/>
    <w:rsid w:val="3A717536"/>
    <w:rsid w:val="3DAE3DAF"/>
    <w:rsid w:val="3DE71FBC"/>
    <w:rsid w:val="3F4E2A47"/>
    <w:rsid w:val="3F677511"/>
    <w:rsid w:val="406365DC"/>
    <w:rsid w:val="410D3D98"/>
    <w:rsid w:val="4142684C"/>
    <w:rsid w:val="42654702"/>
    <w:rsid w:val="44AE54B4"/>
    <w:rsid w:val="44F7013C"/>
    <w:rsid w:val="455E52D5"/>
    <w:rsid w:val="46AA482B"/>
    <w:rsid w:val="47493F52"/>
    <w:rsid w:val="4AD573AB"/>
    <w:rsid w:val="51CC551B"/>
    <w:rsid w:val="52411219"/>
    <w:rsid w:val="55FA486F"/>
    <w:rsid w:val="56BD4954"/>
    <w:rsid w:val="56E764DA"/>
    <w:rsid w:val="59527553"/>
    <w:rsid w:val="59C555D5"/>
    <w:rsid w:val="5AC35C45"/>
    <w:rsid w:val="5C354548"/>
    <w:rsid w:val="5E1651D2"/>
    <w:rsid w:val="5E6C6AA3"/>
    <w:rsid w:val="60D9688F"/>
    <w:rsid w:val="6190291A"/>
    <w:rsid w:val="63AB4186"/>
    <w:rsid w:val="63B265B1"/>
    <w:rsid w:val="64FA6512"/>
    <w:rsid w:val="659B7971"/>
    <w:rsid w:val="67885422"/>
    <w:rsid w:val="6B845907"/>
    <w:rsid w:val="6CB232B7"/>
    <w:rsid w:val="6CF335E5"/>
    <w:rsid w:val="6D00346F"/>
    <w:rsid w:val="6FB12938"/>
    <w:rsid w:val="6FEF56AF"/>
    <w:rsid w:val="7124707C"/>
    <w:rsid w:val="7180650C"/>
    <w:rsid w:val="71DC622E"/>
    <w:rsid w:val="71FD166D"/>
    <w:rsid w:val="79196D4D"/>
    <w:rsid w:val="7B585BC6"/>
    <w:rsid w:val="7C564512"/>
    <w:rsid w:val="7D23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Body Text Indent"/>
    <w:basedOn w:val="1"/>
    <w:next w:val="4"/>
    <w:semiHidden/>
    <w:qFormat/>
    <w:uiPriority w:val="0"/>
    <w:pPr>
      <w:ind w:firstLine="630"/>
    </w:pPr>
    <w:rPr>
      <w:rFonts w:ascii="仿宋_GB2312" w:eastAsia="仿宋_GB2312"/>
      <w:sz w:val="32"/>
    </w:rPr>
  </w:style>
  <w:style w:type="paragraph" w:styleId="4">
    <w:name w:val="index 7"/>
    <w:basedOn w:val="1"/>
    <w:next w:val="1"/>
    <w:qFormat/>
    <w:uiPriority w:val="99"/>
    <w:pPr>
      <w:ind w:left="2520"/>
    </w:pPr>
  </w:style>
  <w:style w:type="paragraph" w:styleId="5">
    <w:name w:val="Balloon Text"/>
    <w:basedOn w:val="1"/>
    <w:link w:val="10"/>
    <w:qFormat/>
    <w:uiPriority w:val="0"/>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next w:val="3"/>
    <w:qFormat/>
    <w:uiPriority w:val="99"/>
    <w:pPr>
      <w:ind w:firstLine="420"/>
    </w:pPr>
    <w:rPr>
      <w:rFonts w:ascii="Times New Roman" w:hAnsi="Times New Roman"/>
      <w:szCs w:val="20"/>
    </w:rPr>
  </w:style>
  <w:style w:type="character" w:customStyle="1" w:styleId="10">
    <w:name w:val="批注框文本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325</Words>
  <Characters>1859</Characters>
  <Lines>15</Lines>
  <Paragraphs>4</Paragraphs>
  <TotalTime>6</TotalTime>
  <ScaleCrop>false</ScaleCrop>
  <LinksUpToDate>false</LinksUpToDate>
  <CharactersWithSpaces>2180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2022-08-29T03:47:00Z</dcterms:created>
  <dc:creator>dell</dc:creator>
  <cp:lastModifiedBy>王文博</cp:lastModifiedBy>
  <dcterms:modified xsi:type="dcterms:W3CDTF">2025-09-22T06:44:36Z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05F6ADFB00494F8189B886A1339263A9</vt:lpwstr>
  </property>
</Properties>
</file>