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1F49B">
      <w:pPr>
        <w:spacing w:line="366" w:lineRule="exact"/>
        <w:jc w:val="center"/>
        <w:rPr>
          <w:rFonts w:ascii="华文楷体" w:hAnsi="华文楷体" w:eastAsia="华文楷体" w:cs="华文楷体"/>
          <w:b/>
          <w:sz w:val="30"/>
          <w:szCs w:val="30"/>
          <w:lang w:val="zh-TW" w:eastAsia="zh-TW"/>
        </w:rPr>
      </w:pPr>
      <w:r>
        <w:rPr>
          <w:rFonts w:ascii="华文楷体" w:hAnsi="华文楷体" w:eastAsia="华文楷体" w:cs="华文楷体"/>
          <w:b/>
          <w:sz w:val="30"/>
          <w:szCs w:val="30"/>
          <w:lang w:eastAsia="zh-TW"/>
        </w:rPr>
        <w:t>平安产险</w:t>
      </w:r>
      <w:r>
        <w:rPr>
          <w:rFonts w:hint="eastAsia" w:ascii="华文楷体" w:hAnsi="华文楷体" w:eastAsia="华文楷体" w:cs="华文楷体"/>
          <w:b/>
          <w:sz w:val="30"/>
          <w:szCs w:val="30"/>
        </w:rPr>
        <w:t>福建分公司</w:t>
      </w:r>
      <w:r>
        <w:rPr>
          <w:rFonts w:hint="eastAsia" w:ascii="华文楷体" w:hAnsi="华文楷体" w:eastAsia="华文楷体" w:cs="华文楷体"/>
          <w:b/>
          <w:sz w:val="30"/>
          <w:szCs w:val="30"/>
          <w:lang w:val="zh-TW" w:eastAsia="zh-TW"/>
        </w:rPr>
        <w:t>202</w:t>
      </w:r>
      <w:r>
        <w:rPr>
          <w:rFonts w:hint="eastAsia" w:ascii="华文楷体" w:hAnsi="华文楷体" w:eastAsia="华文楷体" w:cs="华文楷体"/>
          <w:b/>
          <w:sz w:val="30"/>
          <w:szCs w:val="30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b/>
          <w:sz w:val="30"/>
          <w:szCs w:val="30"/>
          <w:lang w:val="zh-TW" w:eastAsia="zh-TW"/>
        </w:rPr>
        <w:t>届校园招聘简章</w:t>
      </w:r>
    </w:p>
    <w:p w14:paraId="4291A2A5">
      <w:pPr>
        <w:spacing w:line="366" w:lineRule="exact"/>
        <w:jc w:val="center"/>
        <w:rPr>
          <w:rFonts w:ascii="华文楷体" w:hAnsi="华文楷体" w:eastAsia="华文楷体" w:cs="华文楷体"/>
          <w:b/>
          <w:sz w:val="30"/>
          <w:szCs w:val="30"/>
          <w:lang w:val="zh-TW" w:eastAsia="zh-TW"/>
        </w:rPr>
      </w:pPr>
    </w:p>
    <w:p w14:paraId="68196097">
      <w:pPr>
        <w:pStyle w:val="13"/>
        <w:numPr>
          <w:ilvl w:val="0"/>
          <w:numId w:val="1"/>
        </w:numPr>
        <w:spacing w:line="400" w:lineRule="exact"/>
        <w:ind w:firstLineChars="0"/>
        <w:rPr>
          <w:rFonts w:ascii="华文楷体" w:hAnsi="华文楷体" w:eastAsia="PMingLiU" w:cs="华文楷体"/>
          <w:b/>
          <w:bCs/>
          <w:sz w:val="24"/>
          <w:lang w:val="zh-TW" w:eastAsia="zh-TW"/>
        </w:rPr>
      </w:pPr>
      <w:r>
        <w:rPr>
          <w:rFonts w:hint="eastAsia" w:ascii="华文楷体" w:hAnsi="华文楷体" w:eastAsia="华文楷体" w:cs="华文楷体"/>
          <w:b/>
          <w:bCs/>
          <w:sz w:val="24"/>
          <w:lang w:val="zh-TW" w:eastAsia="zh-TW"/>
        </w:rPr>
        <w:t>公司简介</w:t>
      </w:r>
    </w:p>
    <w:p w14:paraId="5023605C">
      <w:pPr>
        <w:pStyle w:val="14"/>
        <w:spacing w:line="400" w:lineRule="exact"/>
        <w:ind w:firstLine="480"/>
        <w:rPr>
          <w:rFonts w:hint="eastAsia" w:ascii="华文楷体" w:hAnsi="华文楷体" w:eastAsia="华文楷体" w:cs="华文楷体"/>
          <w:bCs/>
          <w:sz w:val="24"/>
        </w:rPr>
      </w:pPr>
      <w:r>
        <w:rPr>
          <w:rFonts w:hint="eastAsia" w:ascii="华文楷体" w:hAnsi="华文楷体" w:eastAsia="华文楷体" w:cs="华文楷体"/>
          <w:bCs/>
          <w:sz w:val="24"/>
        </w:rPr>
        <w:t>平安产险福建分公司是平安产险驻福建的省一级代表机构，自1993年在榕设立办事处，至今已在全省各地市设立</w:t>
      </w:r>
      <w:r>
        <w:rPr>
          <w:rFonts w:hint="eastAsia" w:ascii="华文楷体" w:hAnsi="华文楷体" w:eastAsia="华文楷体" w:cs="华文楷体"/>
          <w:bCs/>
          <w:sz w:val="24"/>
          <w:lang w:val="en-US" w:eastAsia="zh-CN"/>
        </w:rPr>
        <w:t>83</w:t>
      </w:r>
      <w:r>
        <w:rPr>
          <w:rFonts w:hint="eastAsia" w:ascii="华文楷体" w:hAnsi="华文楷体" w:eastAsia="华文楷体" w:cs="华文楷体"/>
          <w:bCs/>
          <w:sz w:val="24"/>
        </w:rPr>
        <w:t>个分支机构。分公司主动融入福建经济发展大潮，服务当地经济发展大局，全力为客户提供最佳的金融消费体验，赢得广大客户信赖。据不完全统计， 32年来，福建平安产险已累计为超600万企业客户及家庭提供逾176.52万亿元的财产保障，赔款总额逾451.5亿元，纳税贡献逾104.7亿元，多次荣登福建省纳税百强榜单，年保费收入稳居福建财产险市场第二位。多次荣获中国质量万里行促进会授予“优（A）”级最高评定，以及省市政府、工会组织、主流媒体颁发的“福建省五一劳动奖状”“福州市五一劳动奖状”“福建省纳税百强”“福建省工人先锋号”“年度社会责任贡献奖” “</w:t>
      </w:r>
      <w:r>
        <w:rPr>
          <w:rFonts w:hint="eastAsia" w:ascii="华文楷体" w:hAnsi="华文楷体" w:eastAsia="华文楷体" w:cs="华文楷体"/>
          <w:bCs/>
          <w:sz w:val="24"/>
          <w:lang w:val="en-US" w:eastAsia="zh-CN"/>
        </w:rPr>
        <w:t>卓越金融服务机构</w:t>
      </w:r>
      <w:r>
        <w:rPr>
          <w:rFonts w:hint="eastAsia" w:ascii="华文楷体" w:hAnsi="华文楷体" w:eastAsia="华文楷体" w:cs="华文楷体"/>
          <w:bCs/>
          <w:sz w:val="24"/>
        </w:rPr>
        <w:t>”“消费者权益维护诚信单位”等荣誉称号。</w:t>
      </w:r>
    </w:p>
    <w:p w14:paraId="66F120C1">
      <w:pPr>
        <w:pStyle w:val="14"/>
        <w:spacing w:line="400" w:lineRule="exact"/>
        <w:ind w:firstLine="480"/>
        <w:rPr>
          <w:rFonts w:hint="eastAsia" w:ascii="华文楷体" w:hAnsi="华文楷体" w:eastAsia="华文楷体" w:cs="华文楷体"/>
          <w:bCs/>
          <w:sz w:val="24"/>
        </w:rPr>
      </w:pPr>
    </w:p>
    <w:p w14:paraId="092777A2">
      <w:pPr>
        <w:numPr>
          <w:ilvl w:val="0"/>
          <w:numId w:val="2"/>
        </w:num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 xml:space="preserve">招聘岗位 </w:t>
      </w:r>
    </w:p>
    <w:p w14:paraId="767C55B7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1、2027届福建分公司精算管培生</w:t>
      </w:r>
    </w:p>
    <w:p w14:paraId="6A01C3C0">
      <w:pPr>
        <w:spacing w:line="400" w:lineRule="exact"/>
        <w:rPr>
          <w:rFonts w:hint="eastAsia" w:ascii="华文楷体" w:hAnsi="华文楷体" w:eastAsia="华文楷体" w:cs="华文楷体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lang w:val="en-US" w:eastAsia="zh-CN"/>
        </w:rPr>
        <w:t>工作城市：福州市</w:t>
      </w:r>
    </w:p>
    <w:p w14:paraId="74121C96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岗位职责：</w:t>
      </w:r>
      <w:r>
        <w:rPr>
          <w:rFonts w:hint="default" w:ascii="华文楷体" w:hAnsi="华文楷体" w:eastAsia="华文楷体" w:cs="华文楷体"/>
          <w:sz w:val="24"/>
          <w:lang w:val="en-US" w:eastAsia="zh-CN"/>
        </w:rPr>
        <w:br w:type="textWrapping"/>
      </w:r>
      <w:r>
        <w:rPr>
          <w:rFonts w:hint="default" w:ascii="华文楷体" w:hAnsi="华文楷体" w:eastAsia="华文楷体" w:cs="华文楷体"/>
          <w:sz w:val="24"/>
          <w:lang w:val="en-US" w:eastAsia="zh-CN"/>
        </w:rPr>
        <w:t xml:space="preserve">1、针对不同保险产品、场景及客户群体，参与开发创新产品、进行费率厘定和定价模型开发； </w:t>
      </w:r>
    </w:p>
    <w:p w14:paraId="2E20DB20">
      <w:pPr>
        <w:numPr>
          <w:ilvl w:val="0"/>
          <w:numId w:val="3"/>
        </w:num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对保险产品、风险模型、风险策略进行数据分析，并推动形成落地举措，支持业务决策；</w:t>
      </w:r>
    </w:p>
    <w:p w14:paraId="4ACCF33E">
      <w:pPr>
        <w:numPr>
          <w:ilvl w:val="0"/>
          <w:numId w:val="3"/>
        </w:numPr>
        <w:spacing w:line="400" w:lineRule="exact"/>
        <w:ind w:left="0" w:leftChars="0" w:firstLine="0" w:firstLineChars="0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参与评估产险业务各项准备金，进行业务品质的经验分析和财务预测。</w:t>
      </w:r>
    </w:p>
    <w:p w14:paraId="0D6BD360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岗位要求：</w:t>
      </w:r>
    </w:p>
    <w:p w14:paraId="035DF929">
      <w:pPr>
        <w:numPr>
          <w:ilvl w:val="0"/>
          <w:numId w:val="0"/>
        </w:numPr>
        <w:spacing w:line="400" w:lineRule="exact"/>
        <w:ind w:leftChars="0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1、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2027届</w:t>
      </w:r>
      <w:r>
        <w:rPr>
          <w:rFonts w:hint="default" w:ascii="华文楷体" w:hAnsi="华文楷体" w:eastAsia="华文楷体" w:cs="华文楷体"/>
          <w:sz w:val="24"/>
          <w:lang w:val="en-US" w:eastAsia="zh-CN"/>
        </w:rPr>
        <w:t>本科及以上毕业生，精算专业或取得精算相关证书等优先；</w:t>
      </w:r>
    </w:p>
    <w:p w14:paraId="282D78A2">
      <w:pPr>
        <w:numPr>
          <w:ilvl w:val="0"/>
          <w:numId w:val="0"/>
        </w:numPr>
        <w:spacing w:line="400" w:lineRule="exact"/>
        <w:ind w:leftChars="0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2、良好的沟通能力、协作能力、学习能力和专业水平；</w:t>
      </w:r>
    </w:p>
    <w:p w14:paraId="5D66847F">
      <w:pPr>
        <w:numPr>
          <w:ilvl w:val="0"/>
          <w:numId w:val="0"/>
        </w:numPr>
        <w:spacing w:line="400" w:lineRule="exact"/>
        <w:ind w:leftChars="0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3、取得自身专业相关的资格证书优先；</w:t>
      </w:r>
    </w:p>
    <w:p w14:paraId="47D87100">
      <w:pPr>
        <w:numPr>
          <w:ilvl w:val="0"/>
          <w:numId w:val="0"/>
        </w:numPr>
        <w:spacing w:line="400" w:lineRule="exact"/>
        <w:ind w:leftChars="0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4、有知名企业实习经验者优先；</w:t>
      </w:r>
    </w:p>
    <w:p w14:paraId="64694EA6">
      <w:pPr>
        <w:numPr>
          <w:ilvl w:val="0"/>
          <w:numId w:val="0"/>
        </w:numPr>
        <w:spacing w:line="400" w:lineRule="exact"/>
        <w:ind w:leftChars="0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5、根据笔试及专业面试情况，双选分配至精算、数据（分析/挖掘）等相关岗位。</w:t>
      </w:r>
    </w:p>
    <w:p w14:paraId="4396B64F">
      <w:pPr>
        <w:numPr>
          <w:ilvl w:val="0"/>
          <w:numId w:val="0"/>
        </w:numPr>
        <w:spacing w:line="400" w:lineRule="exact"/>
        <w:rPr>
          <w:rFonts w:ascii="华文楷体" w:hAnsi="华文楷体" w:eastAsia="华文楷体" w:cs="华文楷体"/>
          <w:b/>
          <w:sz w:val="24"/>
        </w:rPr>
      </w:pPr>
    </w:p>
    <w:p w14:paraId="4A252598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2</w:t>
      </w:r>
      <w:r>
        <w:rPr>
          <w:rFonts w:hint="eastAsia" w:ascii="华文楷体" w:hAnsi="华文楷体" w:eastAsia="华文楷体" w:cs="华文楷体"/>
          <w:b/>
          <w:sz w:val="24"/>
        </w:rPr>
        <w:t>、202</w:t>
      </w: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b/>
          <w:sz w:val="24"/>
        </w:rPr>
        <w:t>届</w:t>
      </w: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福建分公司数据</w:t>
      </w:r>
      <w:r>
        <w:rPr>
          <w:rFonts w:hint="eastAsia" w:ascii="华文楷体" w:hAnsi="华文楷体" w:eastAsia="华文楷体" w:cs="华文楷体"/>
          <w:b/>
          <w:sz w:val="24"/>
        </w:rPr>
        <w:t>管培生</w:t>
      </w:r>
    </w:p>
    <w:p w14:paraId="0E200459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工作城市：福建省内各地市（不含厦门） </w:t>
      </w:r>
    </w:p>
    <w:p w14:paraId="7D5392C9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>岗位职责：</w:t>
      </w:r>
    </w:p>
    <w:p w14:paraId="0A331BAA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1、完成各类业绩报表追踪，搭建报表体系，分析解读跟踪KPI、业务运营、客户行为及流量指标等、挖掘分析影响业务的关键因素；</w:t>
      </w:r>
    </w:p>
    <w:p w14:paraId="65B8F8EF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2、对保险产品、风险模型、风险策略进行数据分析，并推动形成落地举措，支持业务决策；</w:t>
      </w:r>
    </w:p>
    <w:p w14:paraId="0432E12A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3、参与保险数据经营相关工作，包括经营分析、客群画像等。</w:t>
      </w:r>
    </w:p>
    <w:p w14:paraId="2EF4B0CC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>岗位要求：</w:t>
      </w:r>
    </w:p>
    <w:p w14:paraId="7C2F3FD9">
      <w:pPr>
        <w:spacing w:line="400" w:lineRule="exact"/>
        <w:rPr>
          <w:rFonts w:ascii="华文楷体" w:hAnsi="华文楷体" w:eastAsia="华文楷体" w:cs="华文楷体"/>
          <w:sz w:val="24"/>
        </w:rPr>
      </w:pPr>
      <w:bookmarkStart w:id="0" w:name="_GoBack"/>
      <w:r>
        <w:rPr>
          <w:rFonts w:hint="eastAsia" w:ascii="华文楷体" w:hAnsi="华文楷体" w:eastAsia="华文楷体" w:cs="华文楷体"/>
          <w:sz w:val="24"/>
        </w:rPr>
        <w:t>1、202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sz w:val="24"/>
        </w:rPr>
        <w:t>届本科及以上毕业生，数学、统计、精算学等相关专业优先；</w:t>
      </w:r>
    </w:p>
    <w:p w14:paraId="3BB15B72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2、良好的沟通能力、协作能力、学习能力和专业水平；</w:t>
      </w:r>
    </w:p>
    <w:p w14:paraId="1E0E08BF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3、取得自身专业相关的资格证书优先；</w:t>
      </w:r>
    </w:p>
    <w:p w14:paraId="1B72432F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4、有知名企业实习经验者优先；</w:t>
      </w:r>
    </w:p>
    <w:p w14:paraId="0988139B">
      <w:pPr>
        <w:spacing w:line="400" w:lineRule="exact"/>
        <w:rPr>
          <w:rFonts w:hint="eastAsia"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5、根据个人专业及面试情况双选于数据应用等相关岗位。</w:t>
      </w:r>
    </w:p>
    <w:bookmarkEnd w:id="0"/>
    <w:p w14:paraId="5A4976CE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</w:p>
    <w:p w14:paraId="11C6EF5D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3</w:t>
      </w:r>
      <w:r>
        <w:rPr>
          <w:rFonts w:hint="eastAsia" w:ascii="华文楷体" w:hAnsi="华文楷体" w:eastAsia="华文楷体" w:cs="华文楷体"/>
          <w:b/>
          <w:sz w:val="24"/>
        </w:rPr>
        <w:t>、</w:t>
      </w:r>
      <w:r>
        <w:rPr>
          <w:rFonts w:hint="eastAsia" w:ascii="华文楷体" w:hAnsi="华文楷体" w:eastAsia="华文楷体" w:cs="华文楷体"/>
          <w:b/>
          <w:sz w:val="24"/>
          <w:lang w:eastAsia="zh-CN"/>
        </w:rPr>
        <w:t>202</w:t>
      </w: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b/>
          <w:sz w:val="24"/>
        </w:rPr>
        <w:t>届</w:t>
      </w: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福建分公司</w:t>
      </w:r>
      <w:r>
        <w:rPr>
          <w:rFonts w:hint="eastAsia" w:ascii="华文楷体" w:hAnsi="华文楷体" w:eastAsia="华文楷体" w:cs="华文楷体"/>
          <w:b/>
          <w:sz w:val="24"/>
          <w:lang w:eastAsia="zh-CN"/>
        </w:rPr>
        <w:t>理赔</w:t>
      </w:r>
      <w:r>
        <w:rPr>
          <w:rFonts w:hint="eastAsia" w:ascii="华文楷体" w:hAnsi="华文楷体" w:eastAsia="华文楷体" w:cs="华文楷体"/>
          <w:b/>
          <w:sz w:val="24"/>
        </w:rPr>
        <w:t>管培生</w:t>
      </w:r>
    </w:p>
    <w:p w14:paraId="3630B6C5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工作城市：福建省内各地市（不含厦门）</w:t>
      </w:r>
    </w:p>
    <w:p w14:paraId="228EA4A6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>岗位职责：</w:t>
      </w:r>
    </w:p>
    <w:p w14:paraId="214EAF5B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1、负责事故及损失信息的查勘、定损立案、保险责任判断、咨询受理、现场协谈等理赔工作；</w:t>
      </w:r>
    </w:p>
    <w:p w14:paraId="6CB15E6F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2、根据个人专业和面试情况定岗于车险理赔、财产险理赔、人伤理赔、理赔核算及理赔管理等岗位。</w:t>
      </w:r>
    </w:p>
    <w:p w14:paraId="7F3FF595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>岗位要求 :</w:t>
      </w:r>
    </w:p>
    <w:p w14:paraId="4A5A3BE6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1、</w:t>
      </w:r>
      <w:r>
        <w:rPr>
          <w:rFonts w:hint="eastAsia" w:ascii="华文楷体" w:hAnsi="华文楷体" w:eastAsia="华文楷体" w:cs="华文楷体"/>
          <w:sz w:val="24"/>
          <w:lang w:eastAsia="zh-CN"/>
        </w:rPr>
        <w:t>202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sz w:val="24"/>
        </w:rPr>
        <w:t>届本科及以上毕业生，车辆工程、机械工程、医学、法学等相关专业优先；</w:t>
      </w:r>
    </w:p>
    <w:p w14:paraId="19D6379A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2、良好的沟通能力、协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作</w:t>
      </w:r>
      <w:r>
        <w:rPr>
          <w:rFonts w:hint="eastAsia" w:ascii="华文楷体" w:hAnsi="华文楷体" w:eastAsia="华文楷体" w:cs="华文楷体"/>
          <w:sz w:val="24"/>
        </w:rPr>
        <w:t>能力、学习能力和专业水平；</w:t>
      </w:r>
    </w:p>
    <w:p w14:paraId="68D15A49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3、获得C1驾驶证优先；</w:t>
      </w:r>
    </w:p>
    <w:p w14:paraId="3828D843">
      <w:pPr>
        <w:spacing w:line="400" w:lineRule="exact"/>
        <w:rPr>
          <w:rFonts w:hint="eastAsia"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4、结合个人意愿与公司实际需求分配至全省各级分支公司。</w:t>
      </w:r>
    </w:p>
    <w:p w14:paraId="33A6F920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</w:p>
    <w:p w14:paraId="1FDDB9A3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4、27届福建分公司市场营销管培生</w:t>
      </w:r>
    </w:p>
    <w:p w14:paraId="1DC9BCA4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</w:rPr>
        <w:t>工作城市：福建省内各地市（不含厦门）</w:t>
      </w:r>
    </w:p>
    <w:p w14:paraId="263B7078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岗位职责：</w:t>
      </w:r>
    </w:p>
    <w:p w14:paraId="3AB66A3E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1、负责公司企业、政府、平台等对公客户的业务拓展和维护工作，为客户提供售前、售中、售后全流程服务；</w:t>
      </w:r>
    </w:p>
    <w:p w14:paraId="7AC8C7E0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2、把握市场发展方向，分析汽车、新能源、航天航空、建筑工程、船舶运输、航运、海外工程、电商、科技互联网、无人驾驶等领域业务及国内外客群的特性，拓展公司业务；</w:t>
      </w:r>
    </w:p>
    <w:p w14:paraId="05EDFF8A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3、负责各类市场信息收集、用户线上推动、合作伙伴痛点挖掘与协助解决、营销策划，与产品部门沟通并归纳优化点；</w:t>
      </w:r>
    </w:p>
    <w:p w14:paraId="5729B9CC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岗位要求：</w:t>
      </w:r>
    </w:p>
    <w:p w14:paraId="1A489214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1、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2027</w:t>
      </w:r>
      <w:r>
        <w:rPr>
          <w:rFonts w:hint="default" w:ascii="华文楷体" w:hAnsi="华文楷体" w:eastAsia="华文楷体" w:cs="华文楷体"/>
          <w:sz w:val="24"/>
          <w:lang w:val="en-US" w:eastAsia="zh-CN"/>
        </w:rPr>
        <w:t>届本科及以上学历毕业生，专业不限，船舶工程、海洋科学、能源三电、市场营销、医学、数学统计等相关专业优先；</w:t>
      </w:r>
    </w:p>
    <w:p w14:paraId="0D96ECBE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2、良好的沟通能力、协作能力、学习能力和专业水平；</w:t>
      </w:r>
    </w:p>
    <w:p w14:paraId="23779001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3、取得自身专业相关的资格证书优先；</w:t>
      </w:r>
    </w:p>
    <w:p w14:paraId="1F638696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4、有相关知名企业/行业实习经验者优先；</w:t>
      </w:r>
    </w:p>
    <w:p w14:paraId="076A3485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5、根据面试情况，双选分配至相关销售队伍相关岗位。</w:t>
      </w:r>
    </w:p>
    <w:p w14:paraId="0B54CCB3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</w:p>
    <w:p w14:paraId="6D244218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5、2027届福建分公司法学管培生</w:t>
      </w:r>
    </w:p>
    <w:p w14:paraId="0399EF5E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</w:rPr>
        <w:t>工作城市：福建省内各地市（不含厦门）</w:t>
      </w:r>
    </w:p>
    <w:p w14:paraId="45D947C6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岗位职责：</w:t>
      </w:r>
    </w:p>
    <w:p w14:paraId="3DD4D864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1、负责公司风险评估体系、风险评估方法论及各类风险评估指标的建立健全与动态调整，并落实开展相应评估工作；</w:t>
      </w:r>
    </w:p>
    <w:p w14:paraId="7BB5B2AD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2、对公司重点领域、重点业务、创新业务风险进行监测评估，具体推进整改措施落实；</w:t>
      </w:r>
    </w:p>
    <w:p w14:paraId="09C71C56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3、负责合规文化建设管理工作、合规风险监测，识别、评估和报告合规风险；</w:t>
      </w:r>
    </w:p>
    <w:p w14:paraId="0DA3BC37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4、负责理赔部门诉讼合规管理，成本监测，协助机构重大案件处理，推动理赔诉讼管理数字化和线上化。</w:t>
      </w:r>
    </w:p>
    <w:p w14:paraId="55BA771C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岗位要求：</w:t>
      </w:r>
    </w:p>
    <w:p w14:paraId="62442742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1、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2027届</w:t>
      </w:r>
      <w:r>
        <w:rPr>
          <w:rFonts w:hint="default" w:ascii="华文楷体" w:hAnsi="华文楷体" w:eastAsia="华文楷体" w:cs="华文楷体"/>
          <w:sz w:val="24"/>
          <w:lang w:val="en-US" w:eastAsia="zh-CN"/>
        </w:rPr>
        <w:t>本科及以上毕业生，法学相关专业及通过国家司法考试/法律职业资格考试等优先；</w:t>
      </w:r>
    </w:p>
    <w:p w14:paraId="76DBFD75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2、良好的沟通能力、协作能力、学习能力和专业水平；</w:t>
      </w:r>
    </w:p>
    <w:p w14:paraId="348C6611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3、取得自身专业相关的资格证书优先；</w:t>
      </w:r>
    </w:p>
    <w:p w14:paraId="4ED6B312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4、有知名企业实习经验者优先；</w:t>
      </w:r>
    </w:p>
    <w:p w14:paraId="7F4C608D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5、具有高度责任心，工作严谨认真；逻辑思维清晰，理解能力强，有较强的语言表达能力、文字处理能力；</w:t>
      </w:r>
    </w:p>
    <w:p w14:paraId="1FF7EBFA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  <w:r>
        <w:rPr>
          <w:rFonts w:hint="default" w:ascii="华文楷体" w:hAnsi="华文楷体" w:eastAsia="华文楷体" w:cs="华文楷体"/>
          <w:sz w:val="24"/>
          <w:lang w:val="en-US" w:eastAsia="zh-CN"/>
        </w:rPr>
        <w:t>6、根据专业面试情况，双选分配至合规、理赔等相关岗位。</w:t>
      </w:r>
    </w:p>
    <w:p w14:paraId="7D793391">
      <w:pPr>
        <w:spacing w:line="400" w:lineRule="exact"/>
        <w:rPr>
          <w:rFonts w:hint="eastAsia" w:ascii="华文楷体" w:hAnsi="华文楷体" w:eastAsia="华文楷体" w:cs="华文楷体"/>
          <w:b/>
          <w:sz w:val="24"/>
          <w:lang w:val="en-US" w:eastAsia="zh-CN"/>
        </w:rPr>
      </w:pPr>
    </w:p>
    <w:p w14:paraId="553793C1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b/>
          <w:sz w:val="24"/>
        </w:rPr>
        <w:t>、</w:t>
      </w:r>
      <w:r>
        <w:rPr>
          <w:rFonts w:hint="eastAsia" w:ascii="华文楷体" w:hAnsi="华文楷体" w:eastAsia="华文楷体" w:cs="华文楷体"/>
          <w:b/>
          <w:sz w:val="24"/>
          <w:lang w:eastAsia="zh-CN"/>
        </w:rPr>
        <w:t>202</w:t>
      </w: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b/>
          <w:sz w:val="24"/>
        </w:rPr>
        <w:t>届</w:t>
      </w:r>
      <w:r>
        <w:rPr>
          <w:rFonts w:hint="eastAsia" w:ascii="华文楷体" w:hAnsi="华文楷体" w:eastAsia="华文楷体" w:cs="华文楷体"/>
          <w:b/>
          <w:sz w:val="24"/>
          <w:lang w:val="en-US" w:eastAsia="zh-CN"/>
        </w:rPr>
        <w:t>福建分公司</w:t>
      </w:r>
      <w:r>
        <w:rPr>
          <w:rFonts w:hint="eastAsia" w:ascii="华文楷体" w:hAnsi="华文楷体" w:eastAsia="华文楷体" w:cs="华文楷体"/>
          <w:b/>
          <w:sz w:val="24"/>
          <w:lang w:eastAsia="zh-CN"/>
        </w:rPr>
        <w:t>职能</w:t>
      </w:r>
      <w:r>
        <w:rPr>
          <w:rFonts w:hint="eastAsia" w:ascii="华文楷体" w:hAnsi="华文楷体" w:eastAsia="华文楷体" w:cs="华文楷体"/>
          <w:b/>
          <w:sz w:val="24"/>
        </w:rPr>
        <w:t>管培生</w:t>
      </w:r>
    </w:p>
    <w:p w14:paraId="502C471A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工作城市：福建省内各地市（不含厦门）</w:t>
      </w:r>
    </w:p>
    <w:p w14:paraId="4DB0912D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>岗位职责：</w:t>
      </w:r>
    </w:p>
    <w:p w14:paraId="09BE584C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1、负责公司日常费用审核、月度费用预测、日常预算调整等相关工作；</w:t>
      </w:r>
    </w:p>
    <w:p w14:paraId="664E1321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2、负责公司资金日常作业，包括银行帐户、结算票据、财务印章管理等，确保资金安全和效益；</w:t>
      </w:r>
    </w:p>
    <w:p w14:paraId="5C40C9AE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3、负责编制公司年度预算、经营分析报告及行业发展研究等相关工作；</w:t>
      </w:r>
    </w:p>
    <w:p w14:paraId="3C85F93E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4、负责招聘培训、员工服务、社保薪酬、绩效管理、职场管理及品牌宣传等相关工作。</w:t>
      </w:r>
    </w:p>
    <w:p w14:paraId="7AB7A1FA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>岗位要求：</w:t>
      </w:r>
    </w:p>
    <w:p w14:paraId="71CDE795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1、</w:t>
      </w:r>
      <w:r>
        <w:rPr>
          <w:rFonts w:hint="eastAsia" w:ascii="华文楷体" w:hAnsi="华文楷体" w:eastAsia="华文楷体" w:cs="华文楷体"/>
          <w:sz w:val="24"/>
          <w:lang w:eastAsia="zh-CN"/>
        </w:rPr>
        <w:t>202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7</w:t>
      </w:r>
      <w:r>
        <w:rPr>
          <w:rFonts w:hint="eastAsia" w:ascii="华文楷体" w:hAnsi="华文楷体" w:eastAsia="华文楷体" w:cs="华文楷体"/>
          <w:sz w:val="24"/>
        </w:rPr>
        <w:t>届本科及以上毕业生，数学、统计、精算等相关专业优先；</w:t>
      </w:r>
    </w:p>
    <w:p w14:paraId="033A3166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2、良好的沟通能力、协作能力、学习能力和专业水平；</w:t>
      </w:r>
    </w:p>
    <w:p w14:paraId="6A85C9AE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3、取得自身专业相关的资格证书优先；</w:t>
      </w:r>
    </w:p>
    <w:p w14:paraId="2996F7D3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4、有知名企业实习经验者优先；</w:t>
      </w:r>
    </w:p>
    <w:p w14:paraId="2E7928DA">
      <w:pPr>
        <w:spacing w:line="400" w:lineRule="exact"/>
        <w:rPr>
          <w:rFonts w:hint="eastAsia"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5、根据面试情况，双选分配至企划、人力、财务等相关岗位。</w:t>
      </w:r>
    </w:p>
    <w:p w14:paraId="69D8B446">
      <w:pPr>
        <w:spacing w:line="400" w:lineRule="exact"/>
        <w:rPr>
          <w:rFonts w:hint="default" w:ascii="华文楷体" w:hAnsi="华文楷体" w:eastAsia="华文楷体" w:cs="华文楷体"/>
          <w:sz w:val="24"/>
          <w:lang w:val="en-US" w:eastAsia="zh-CN"/>
        </w:rPr>
      </w:pPr>
    </w:p>
    <w:p w14:paraId="7920F461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>三、福利待遇</w:t>
      </w:r>
    </w:p>
    <w:p w14:paraId="004C2E7E">
      <w:pPr>
        <w:pStyle w:val="14"/>
        <w:numPr>
          <w:ilvl w:val="0"/>
          <w:numId w:val="4"/>
        </w:numPr>
        <w:spacing w:line="400" w:lineRule="exact"/>
        <w:ind w:firstLineChars="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工资构成：基本工资+绩效工资+年终奖；</w:t>
      </w:r>
    </w:p>
    <w:p w14:paraId="05A057FE">
      <w:pPr>
        <w:pStyle w:val="14"/>
        <w:numPr>
          <w:ilvl w:val="0"/>
          <w:numId w:val="4"/>
        </w:numPr>
        <w:spacing w:line="400" w:lineRule="exact"/>
        <w:ind w:firstLineChars="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现金福利：节日费、生日费、取暖/降温费；</w:t>
      </w:r>
    </w:p>
    <w:p w14:paraId="735C51EF">
      <w:pPr>
        <w:pStyle w:val="14"/>
        <w:numPr>
          <w:ilvl w:val="0"/>
          <w:numId w:val="4"/>
        </w:numPr>
        <w:spacing w:line="400" w:lineRule="exact"/>
        <w:ind w:firstLineChars="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社会保险：养老保险、医疗保险、失业保险、生育保险、工伤保险、住房公积金；</w:t>
      </w:r>
    </w:p>
    <w:p w14:paraId="37C041E9">
      <w:pPr>
        <w:pStyle w:val="14"/>
        <w:numPr>
          <w:ilvl w:val="0"/>
          <w:numId w:val="4"/>
        </w:numPr>
        <w:spacing w:line="400" w:lineRule="exact"/>
        <w:ind w:firstLineChars="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补充保险：员工综合保障计划、企业年金计划；</w:t>
      </w:r>
    </w:p>
    <w:p w14:paraId="65AD538B">
      <w:pPr>
        <w:pStyle w:val="14"/>
        <w:numPr>
          <w:ilvl w:val="0"/>
          <w:numId w:val="4"/>
        </w:numPr>
        <w:spacing w:line="400" w:lineRule="exact"/>
        <w:ind w:firstLineChars="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休假：年休假、特殊岗位考试假、义务献血假、婚假、产假、哺乳假等</w:t>
      </w:r>
      <w:r>
        <w:rPr>
          <w:rFonts w:hint="eastAsia" w:ascii="华文楷体" w:hAnsi="华文楷体" w:eastAsia="华文楷体" w:cs="华文楷体"/>
          <w:sz w:val="24"/>
          <w:lang w:eastAsia="zh-CN"/>
        </w:rPr>
        <w:t>。</w:t>
      </w:r>
    </w:p>
    <w:p w14:paraId="456AFBC6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</w:p>
    <w:p w14:paraId="3449B392">
      <w:pPr>
        <w:spacing w:line="400" w:lineRule="exact"/>
        <w:rPr>
          <w:rFonts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  <w:lang w:val="zh-TW"/>
        </w:rPr>
        <w:t>四</w:t>
      </w:r>
      <w:r>
        <w:rPr>
          <w:rFonts w:hint="eastAsia" w:ascii="华文楷体" w:hAnsi="华文楷体" w:eastAsia="华文楷体" w:cs="华文楷体"/>
          <w:b/>
          <w:sz w:val="24"/>
          <w:lang w:val="zh-TW" w:eastAsia="zh-TW"/>
        </w:rPr>
        <w:t>、</w:t>
      </w:r>
      <w:r>
        <w:rPr>
          <w:rFonts w:hint="eastAsia" w:ascii="华文楷体" w:hAnsi="华文楷体" w:eastAsia="华文楷体" w:cs="华文楷体"/>
          <w:b/>
          <w:sz w:val="24"/>
        </w:rPr>
        <w:t>应聘方式</w:t>
      </w:r>
    </w:p>
    <w:p w14:paraId="0A7ABD50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1、招聘流程：</w:t>
      </w:r>
    </w:p>
    <w:p w14:paraId="21BD4E4D">
      <w:pPr>
        <w:spacing w:line="40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网申→测评→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笔试/AI面试（视岗位情况）</w:t>
      </w:r>
      <w:r>
        <w:rPr>
          <w:rFonts w:hint="eastAsia" w:ascii="华文楷体" w:hAnsi="华文楷体" w:eastAsia="华文楷体" w:cs="华文楷体"/>
          <w:sz w:val="24"/>
        </w:rPr>
        <w:t>→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初面</w:t>
      </w:r>
      <w:r>
        <w:rPr>
          <w:rFonts w:hint="eastAsia" w:ascii="华文楷体" w:hAnsi="华文楷体" w:eastAsia="华文楷体" w:cs="华文楷体"/>
          <w:sz w:val="24"/>
        </w:rPr>
        <w:t>→终面→签约</w:t>
      </w:r>
    </w:p>
    <w:p w14:paraId="1E679CA8">
      <w:pPr>
        <w:numPr>
          <w:ilvl w:val="0"/>
          <w:numId w:val="5"/>
        </w:numPr>
        <w:spacing w:line="400" w:lineRule="exact"/>
        <w:rPr>
          <w:rFonts w:hint="eastAsia"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官网</w:t>
      </w:r>
      <w:r>
        <w:rPr>
          <w:rFonts w:hint="eastAsia" w:ascii="华文楷体" w:hAnsi="华文楷体" w:eastAsia="华文楷体" w:cs="华文楷体"/>
          <w:sz w:val="24"/>
          <w:lang w:val="zh-TW"/>
        </w:rPr>
        <w:t>投递</w:t>
      </w:r>
      <w:r>
        <w:rPr>
          <w:rFonts w:hint="eastAsia" w:ascii="华文楷体" w:hAnsi="华文楷体" w:eastAsia="华文楷体" w:cs="华文楷体"/>
          <w:sz w:val="24"/>
        </w:rPr>
        <w:t>地址：https://campus.pingan.com/pacxfj</w:t>
      </w:r>
    </w:p>
    <w:p w14:paraId="42DACCF5">
      <w:pPr>
        <w:spacing w:line="400" w:lineRule="exact"/>
        <w:rPr>
          <w:rFonts w:ascii="华文楷体" w:hAnsi="华文楷体" w:eastAsia="华文楷体" w:cs="华文楷体"/>
          <w:bCs/>
          <w:sz w:val="24"/>
        </w:rPr>
      </w:pPr>
      <w:r>
        <w:rPr>
          <w:rFonts w:hint="eastAsia" w:ascii="华文楷体" w:hAnsi="华文楷体" w:eastAsia="华文楷体" w:cs="华文楷体"/>
          <w:bCs/>
          <w:sz w:val="24"/>
        </w:rPr>
        <w:t>3、简历投递二维码：</w:t>
      </w:r>
    </w:p>
    <w:p w14:paraId="5EF59CE2">
      <w:pPr>
        <w:rPr>
          <w:rFonts w:hint="eastAsia" w:ascii="华文楷体" w:hAnsi="华文楷体" w:eastAsia="华文楷体" w:cs="华文楷体"/>
          <w:bCs/>
          <w:sz w:val="24"/>
          <w:lang w:eastAsia="zh-CN"/>
        </w:rPr>
      </w:pPr>
      <w:r>
        <w:rPr>
          <w:rFonts w:hint="eastAsia" w:ascii="华文楷体" w:hAnsi="华文楷体" w:eastAsia="华文楷体" w:cs="华文楷体"/>
          <w:bCs/>
          <w:sz w:val="24"/>
          <w:lang w:val="en-US" w:eastAsia="zh-CN"/>
        </w:rPr>
        <w:t xml:space="preserve">   </w:t>
      </w:r>
      <w:r>
        <w:rPr>
          <w:rFonts w:hint="eastAsia" w:ascii="华文楷体" w:hAnsi="华文楷体" w:eastAsia="华文楷体" w:cs="华文楷体"/>
          <w:bCs/>
          <w:sz w:val="24"/>
          <w:lang w:eastAsia="zh-CN"/>
        </w:rPr>
        <w:drawing>
          <wp:inline distT="0" distB="0" distL="114300" distR="114300">
            <wp:extent cx="1089025" cy="1089025"/>
            <wp:effectExtent l="0" t="0" r="6350" b="6350"/>
            <wp:docPr id="1" name="图片 1" descr="来自与“辜宇航”会话的图片_09-54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来自与“辜宇航”会话的图片_09-54-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E6BF8">
      <w:pPr>
        <w:spacing w:line="400" w:lineRule="exact"/>
        <w:rPr>
          <w:rFonts w:ascii="华文楷体" w:hAnsi="华文楷体" w:eastAsia="华文楷体" w:cs="华文楷体"/>
          <w:bCs/>
          <w:sz w:val="24"/>
        </w:rPr>
      </w:pPr>
      <w:r>
        <w:rPr>
          <w:rFonts w:hint="eastAsia" w:ascii="华文楷体" w:hAnsi="华文楷体" w:eastAsia="华文楷体" w:cs="华文楷体"/>
          <w:bCs/>
          <w:sz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bCs/>
          <w:sz w:val="24"/>
        </w:rPr>
        <w:t>、联系人：</w:t>
      </w:r>
      <w:r>
        <w:rPr>
          <w:rFonts w:hint="eastAsia" w:ascii="华文楷体" w:hAnsi="华文楷体" w:eastAsia="华文楷体" w:cs="华文楷体"/>
          <w:bCs/>
          <w:sz w:val="24"/>
          <w:lang w:eastAsia="zh-CN"/>
        </w:rPr>
        <w:t>吴长贤</w:t>
      </w:r>
      <w:r>
        <w:rPr>
          <w:rFonts w:hint="eastAsia" w:ascii="华文楷体" w:hAnsi="华文楷体" w:eastAsia="华文楷体" w:cs="华文楷体"/>
          <w:bCs/>
          <w:sz w:val="24"/>
        </w:rPr>
        <w:t xml:space="preserve"> </w:t>
      </w:r>
    </w:p>
    <w:p w14:paraId="5FA0E9E6">
      <w:pPr>
        <w:spacing w:line="400" w:lineRule="exact"/>
        <w:rPr>
          <w:rFonts w:ascii="华文楷体" w:hAnsi="华文楷体" w:eastAsia="华文楷体" w:cs="华文楷体"/>
          <w:bCs/>
          <w:sz w:val="24"/>
        </w:rPr>
      </w:pPr>
      <w:r>
        <w:rPr>
          <w:rFonts w:hint="eastAsia" w:ascii="华文楷体" w:hAnsi="华文楷体" w:eastAsia="华文楷体" w:cs="华文楷体"/>
          <w:bCs/>
          <w:sz w:val="24"/>
        </w:rPr>
        <w:t>联系邮箱：</w:t>
      </w:r>
      <w:r>
        <w:rPr>
          <w:rFonts w:hint="eastAsia" w:ascii="华文楷体" w:hAnsi="华文楷体" w:eastAsia="华文楷体" w:cs="华文楷体"/>
          <w:bCs/>
          <w:sz w:val="24"/>
          <w:lang w:val="en-US" w:eastAsia="zh-CN"/>
        </w:rPr>
        <w:t>wuchangxian278</w:t>
      </w:r>
      <w:r>
        <w:rPr>
          <w:rFonts w:ascii="华文楷体" w:hAnsi="华文楷体" w:eastAsia="华文楷体" w:cs="华文楷体"/>
          <w:bCs/>
          <w:sz w:val="24"/>
        </w:rPr>
        <w:t>@pingan.com.cn</w:t>
      </w:r>
    </w:p>
    <w:p w14:paraId="3B3A1078">
      <w:pPr>
        <w:spacing w:line="400" w:lineRule="exact"/>
        <w:rPr>
          <w:rFonts w:ascii="华文楷体" w:hAnsi="华文楷体" w:eastAsia="华文楷体" w:cs="华文楷体"/>
          <w:bCs/>
          <w:sz w:val="24"/>
        </w:rPr>
      </w:pPr>
    </w:p>
    <w:p w14:paraId="3D96A55C">
      <w:pPr>
        <w:spacing w:line="400" w:lineRule="exact"/>
        <w:rPr>
          <w:rFonts w:ascii="仿宋" w:hAnsi="仿宋" w:eastAsia="仿宋"/>
          <w:sz w:val="24"/>
        </w:rPr>
      </w:pPr>
      <w:r>
        <w:rPr>
          <w:rFonts w:hint="eastAsia" w:ascii="华文楷体" w:hAnsi="华文楷体" w:eastAsia="华文楷体" w:cs="华文楷体"/>
          <w:bCs/>
          <w:sz w:val="24"/>
        </w:rPr>
        <w:t>更多校招信息，请关注“平安产险招聘”微信公众号！</w:t>
      </w:r>
    </w:p>
    <w:p w14:paraId="57528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思源黑体">
    <w:altName w:val="黑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A3B77"/>
    <w:multiLevelType w:val="singleLevel"/>
    <w:tmpl w:val="846A3B7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2B6DA7"/>
    <w:multiLevelType w:val="singleLevel"/>
    <w:tmpl w:val="C02B6DA7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DFEE7338"/>
    <w:multiLevelType w:val="singleLevel"/>
    <w:tmpl w:val="DFEE7338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1F035B14"/>
    <w:multiLevelType w:val="multilevel"/>
    <w:tmpl w:val="1F035B14"/>
    <w:lvl w:ilvl="0" w:tentative="0">
      <w:start w:val="1"/>
      <w:numFmt w:val="japaneseCounting"/>
      <w:lvlText w:val="%1、"/>
      <w:lvlJc w:val="left"/>
      <w:pPr>
        <w:ind w:left="500" w:hanging="500"/>
      </w:pPr>
      <w:rPr>
        <w:rFonts w:hint="default" w:eastAsia="华文楷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9C74E55"/>
    <w:multiLevelType w:val="multilevel"/>
    <w:tmpl w:val="39C74E5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DCFEE8E4"/>
    <w:rsid w:val="000143F1"/>
    <w:rsid w:val="00014C2D"/>
    <w:rsid w:val="00021FB0"/>
    <w:rsid w:val="00045D72"/>
    <w:rsid w:val="00056B19"/>
    <w:rsid w:val="000B77AA"/>
    <w:rsid w:val="000E282A"/>
    <w:rsid w:val="000E7BFD"/>
    <w:rsid w:val="0010678B"/>
    <w:rsid w:val="00107A44"/>
    <w:rsid w:val="00135F15"/>
    <w:rsid w:val="001B1938"/>
    <w:rsid w:val="001C5681"/>
    <w:rsid w:val="0020382F"/>
    <w:rsid w:val="00207F5D"/>
    <w:rsid w:val="00270DD8"/>
    <w:rsid w:val="00313B53"/>
    <w:rsid w:val="00331D4F"/>
    <w:rsid w:val="003C0A88"/>
    <w:rsid w:val="003E26C1"/>
    <w:rsid w:val="003E54A5"/>
    <w:rsid w:val="004D3C85"/>
    <w:rsid w:val="004E25FF"/>
    <w:rsid w:val="00511E18"/>
    <w:rsid w:val="00513433"/>
    <w:rsid w:val="005269B0"/>
    <w:rsid w:val="00575E91"/>
    <w:rsid w:val="00582E3F"/>
    <w:rsid w:val="005B7735"/>
    <w:rsid w:val="006207E8"/>
    <w:rsid w:val="00623B21"/>
    <w:rsid w:val="006247D5"/>
    <w:rsid w:val="00677EAB"/>
    <w:rsid w:val="00704DF8"/>
    <w:rsid w:val="007519FD"/>
    <w:rsid w:val="00756635"/>
    <w:rsid w:val="007D6A67"/>
    <w:rsid w:val="007E10B5"/>
    <w:rsid w:val="00810B47"/>
    <w:rsid w:val="00837485"/>
    <w:rsid w:val="00847E0B"/>
    <w:rsid w:val="008A448D"/>
    <w:rsid w:val="008B210E"/>
    <w:rsid w:val="008C48B4"/>
    <w:rsid w:val="008D4955"/>
    <w:rsid w:val="00924170"/>
    <w:rsid w:val="00992D61"/>
    <w:rsid w:val="009E74C8"/>
    <w:rsid w:val="009F02C9"/>
    <w:rsid w:val="00AC19DB"/>
    <w:rsid w:val="00B10823"/>
    <w:rsid w:val="00B12831"/>
    <w:rsid w:val="00B96C27"/>
    <w:rsid w:val="00BD66F9"/>
    <w:rsid w:val="00BE79AF"/>
    <w:rsid w:val="00BF3CA1"/>
    <w:rsid w:val="00C31BD9"/>
    <w:rsid w:val="00C37CB7"/>
    <w:rsid w:val="00C90F2B"/>
    <w:rsid w:val="00CA0144"/>
    <w:rsid w:val="00CD6A3D"/>
    <w:rsid w:val="00D63119"/>
    <w:rsid w:val="00D832A9"/>
    <w:rsid w:val="00D93D77"/>
    <w:rsid w:val="00DC46E1"/>
    <w:rsid w:val="00E22C42"/>
    <w:rsid w:val="00E95D04"/>
    <w:rsid w:val="00EC548C"/>
    <w:rsid w:val="00ED45E4"/>
    <w:rsid w:val="00EF0B7C"/>
    <w:rsid w:val="00F231BB"/>
    <w:rsid w:val="00F92ED3"/>
    <w:rsid w:val="00FD7DB8"/>
    <w:rsid w:val="01536F23"/>
    <w:rsid w:val="02EE522A"/>
    <w:rsid w:val="03E3749F"/>
    <w:rsid w:val="05547EAA"/>
    <w:rsid w:val="06E67100"/>
    <w:rsid w:val="0A314B36"/>
    <w:rsid w:val="0CB2141A"/>
    <w:rsid w:val="0FFC0B9A"/>
    <w:rsid w:val="10E63618"/>
    <w:rsid w:val="10EC3248"/>
    <w:rsid w:val="110F5F4B"/>
    <w:rsid w:val="11B01683"/>
    <w:rsid w:val="14EA3CEC"/>
    <w:rsid w:val="153E721D"/>
    <w:rsid w:val="1647508B"/>
    <w:rsid w:val="1F3D7A6A"/>
    <w:rsid w:val="1FFA1F61"/>
    <w:rsid w:val="2249215D"/>
    <w:rsid w:val="2339009A"/>
    <w:rsid w:val="243B1CDE"/>
    <w:rsid w:val="27BD6D65"/>
    <w:rsid w:val="29145E9C"/>
    <w:rsid w:val="2E1E4F6F"/>
    <w:rsid w:val="2F3F597D"/>
    <w:rsid w:val="30207CF9"/>
    <w:rsid w:val="30292BDF"/>
    <w:rsid w:val="31820E78"/>
    <w:rsid w:val="359833FE"/>
    <w:rsid w:val="36250DE8"/>
    <w:rsid w:val="3724051D"/>
    <w:rsid w:val="400830BD"/>
    <w:rsid w:val="436E300D"/>
    <w:rsid w:val="43743A6A"/>
    <w:rsid w:val="47084F77"/>
    <w:rsid w:val="49500ACF"/>
    <w:rsid w:val="4A3E0FFF"/>
    <w:rsid w:val="4BF9597E"/>
    <w:rsid w:val="50C90919"/>
    <w:rsid w:val="513146BE"/>
    <w:rsid w:val="522105B9"/>
    <w:rsid w:val="52B3364E"/>
    <w:rsid w:val="534E2A7A"/>
    <w:rsid w:val="55DD766C"/>
    <w:rsid w:val="56186177"/>
    <w:rsid w:val="567F6467"/>
    <w:rsid w:val="57205A6C"/>
    <w:rsid w:val="57C5299D"/>
    <w:rsid w:val="58B726E6"/>
    <w:rsid w:val="5CB11C64"/>
    <w:rsid w:val="5D4550E3"/>
    <w:rsid w:val="62E539B5"/>
    <w:rsid w:val="638B313C"/>
    <w:rsid w:val="64291336"/>
    <w:rsid w:val="64EF42B7"/>
    <w:rsid w:val="650E7AD2"/>
    <w:rsid w:val="66F52CC3"/>
    <w:rsid w:val="6A4964A7"/>
    <w:rsid w:val="70445040"/>
    <w:rsid w:val="72981EA1"/>
    <w:rsid w:val="741821FB"/>
    <w:rsid w:val="74C34D94"/>
    <w:rsid w:val="75A67938"/>
    <w:rsid w:val="778E7D2A"/>
    <w:rsid w:val="7B2D26BA"/>
    <w:rsid w:val="7B4A43E3"/>
    <w:rsid w:val="7C3004DA"/>
    <w:rsid w:val="7F784247"/>
    <w:rsid w:val="DCFEE8E4"/>
    <w:rsid w:val="FFF5BC9A"/>
    <w:rsid w:val="FFFB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2"/>
    <w:next w:val="2"/>
    <w:link w:val="17"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paragraph" w:customStyle="1" w:styleId="14">
    <w:name w:val="列出段落11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3"/>
    <w:qFormat/>
    <w:uiPriority w:val="0"/>
    <w:rPr>
      <w:kern w:val="2"/>
      <w:sz w:val="18"/>
      <w:szCs w:val="18"/>
    </w:rPr>
  </w:style>
  <w:style w:type="character" w:customStyle="1" w:styleId="16">
    <w:name w:val="批注文字 字符"/>
    <w:basedOn w:val="10"/>
    <w:link w:val="2"/>
    <w:qFormat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8"/>
    <w:qFormat/>
    <w:uiPriority w:val="0"/>
    <w:rPr>
      <w:b/>
      <w:bCs/>
      <w:kern w:val="2"/>
      <w:sz w:val="21"/>
      <w:szCs w:val="24"/>
    </w:rPr>
  </w:style>
  <w:style w:type="character" w:customStyle="1" w:styleId="18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9">
    <w:name w:val="页脚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20">
    <w:name w:val="ca-02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30CF69EF-0508-4718-B49A-80CE49E20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PAIG</Company>
  <Pages>4</Pages>
  <Words>2394</Words>
  <Characters>2514</Characters>
  <Lines>28</Lines>
  <Paragraphs>7</Paragraphs>
  <TotalTime>488</TotalTime>
  <ScaleCrop>false</ScaleCrop>
  <LinksUpToDate>false</LinksUpToDate>
  <CharactersWithSpaces>2524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2024-09-10T09:39:00Z</dcterms:created>
  <dc:creator>merryli</dc:creator>
  <cp:lastModifiedBy>*</cp:lastModifiedBy>
  <dcterms:modified xsi:type="dcterms:W3CDTF">2026-08-21T10:50:58Z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2F4C00E0B8D640B396C26B24C42664D2_13</vt:lpwstr>
  </property>
  <property fmtid="{D5CDD505-2E9C-101B-9397-08002B2CF9AE}" pid="4" name="KSOTemplateDocerSaveRecord">
    <vt:lpwstr>eyJoZGlkIjoiMDg3MmNhMmFhMTNlNzEwODA5NDYwNWEwN2Q0NDczNzMifQ==</vt:lpwstr>
  </property>
</Properties>
</file>