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5406">
      <w:pPr>
        <w:spacing w:before="156" w:beforeLines="50" w:after="156" w:afterLines="50" w:line="4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山西电子科技学院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诚聘2025年优秀博士毕业生</w:t>
      </w:r>
      <w:bookmarkStart w:id="0" w:name="_GoBack"/>
      <w:bookmarkEnd w:id="0"/>
    </w:p>
    <w:p w14:paraId="2EC5C6C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山西电子科技学院是一所电子信息特色突出，理、工、文、管、艺、史多学科交叉融合的省属公办理工类普通本科高校。学校坚持“理工类、应用型、地方性、特色化”的办学定位，聚焦区域高质量转型发展，重点培养服务区域经济社会发展的应用型、复合型人才。校园占地面积1208亩，建筑面积45万余平方米。学校现设有9个二级学院，29个招生专业，其中理工类专业23个，电子信息与计算机类专业11个。学校全日制本科生在校生规模12000人左右。</w:t>
      </w:r>
    </w:p>
    <w:p w14:paraId="487ABFFD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一、招聘岗位及条件</w:t>
      </w:r>
    </w:p>
    <w:p w14:paraId="1405005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招聘岗位：专技岗</w:t>
      </w:r>
    </w:p>
    <w:p w14:paraId="68C7DCC1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专业要求：法学、教育学、文学、历史学、理学、工学、管理学、艺术学、交叉学科等（以上均为学科门类）。</w:t>
      </w:r>
    </w:p>
    <w:p w14:paraId="165ECBA6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年龄：不超过40周岁，特别优秀的博士可放宽至45周岁。</w:t>
      </w:r>
    </w:p>
    <w:p w14:paraId="6B5E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福利待遇</w:t>
      </w:r>
    </w:p>
    <w:p w14:paraId="542B4D81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引进待遇包括学校待遇、临汾市待遇和山西省待遇。</w:t>
      </w:r>
    </w:p>
    <w:p w14:paraId="4E7FC260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1.学校待遇：</w:t>
      </w:r>
    </w:p>
    <w:tbl>
      <w:tblPr>
        <w:tblStyle w:val="5"/>
        <w:tblpPr w:leftFromText="180" w:rightFromText="180" w:vertAnchor="text" w:horzAnchor="page" w:tblpXSpec="center" w:tblpY="166"/>
        <w:tblOverlap w:val="never"/>
        <w:tblW w:w="83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407"/>
        <w:gridCol w:w="1419"/>
        <w:gridCol w:w="1347"/>
        <w:gridCol w:w="3094"/>
      </w:tblGrid>
      <w:tr w14:paraId="665E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1A472E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博士</w:t>
            </w:r>
          </w:p>
          <w:p w14:paraId="17048736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类别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E31D8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安家费</w:t>
            </w:r>
          </w:p>
          <w:p w14:paraId="5DC716E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（税前）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7B441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科研启动经费</w:t>
            </w:r>
          </w:p>
        </w:tc>
        <w:tc>
          <w:tcPr>
            <w:tcW w:w="3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AC55C">
            <w:pPr>
              <w:widowControl/>
              <w:jc w:val="center"/>
            </w:pPr>
            <w:r>
              <w:rPr>
                <w:rFonts w:hint="eastAsia"/>
                <w:bCs/>
                <w:color w:val="000000"/>
                <w:sz w:val="24"/>
              </w:rPr>
              <w:t>薪酬（税前）</w:t>
            </w:r>
          </w:p>
        </w:tc>
      </w:tr>
      <w:tr w14:paraId="0190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B5577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3B510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F327F6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理工科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3421D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文科</w:t>
            </w:r>
          </w:p>
        </w:tc>
        <w:tc>
          <w:tcPr>
            <w:tcW w:w="30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00A50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</w:tr>
      <w:tr w14:paraId="226A2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4B93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A类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D67E2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FDC1C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C9774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D18D3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≥30万</w:t>
            </w:r>
          </w:p>
        </w:tc>
      </w:tr>
      <w:tr w14:paraId="7394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083B9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B类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8D9C8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6862F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5BF57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841DB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≥20万</w:t>
            </w:r>
          </w:p>
        </w:tc>
      </w:tr>
      <w:tr w14:paraId="4D23E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A31223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C类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50680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C7105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9C87E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353AC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≥15万</w:t>
            </w:r>
          </w:p>
        </w:tc>
      </w:tr>
      <w:tr w14:paraId="72EBD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7F9F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D类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C248D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63DA1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580EB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4DC9D">
            <w:pPr>
              <w:widowControl/>
              <w:spacing w:line="24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0"/>
                <w:szCs w:val="20"/>
              </w:rPr>
              <w:t>执行国家、山西省有关政策规定的工资标准，前两年参照校内副教授（七级）岗位绩效执行</w:t>
            </w:r>
          </w:p>
        </w:tc>
      </w:tr>
      <w:tr w14:paraId="7677A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17D82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E类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199AF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9A2CB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15万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D6460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5万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C9B98">
            <w:pPr>
              <w:widowControl/>
              <w:spacing w:line="24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执行国家、山西省有关政策规定的工资标准，岗位绩效按校内相关制度执行。</w:t>
            </w:r>
          </w:p>
        </w:tc>
      </w:tr>
      <w:tr w14:paraId="5BCA1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DCF6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F类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5E437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A6C7D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B9541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3万</w:t>
            </w: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B0FBC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</w:tr>
    </w:tbl>
    <w:p w14:paraId="5C0B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对于</w:t>
      </w:r>
      <w:r>
        <w:rPr>
          <w:rFonts w:hint="eastAsia" w:ascii="黑体" w:hAnsi="黑体" w:eastAsia="黑体" w:cs="黑体"/>
          <w:sz w:val="28"/>
          <w:szCs w:val="36"/>
        </w:rPr>
        <w:t>电子信息类、计算机类等急需紧缺学科专业的博士，满足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A类</w:t>
      </w:r>
      <w:r>
        <w:rPr>
          <w:rFonts w:hint="eastAsia" w:ascii="黑体" w:hAnsi="黑体" w:eastAsia="黑体" w:cs="黑体"/>
          <w:sz w:val="28"/>
          <w:szCs w:val="36"/>
        </w:rPr>
        <w:t>条件的薪酬待遇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:lang w:val="en-US" w:eastAsia="zh-CN"/>
          <w14:textFill>
            <w14:solidFill>
              <w14:schemeClr w14:val="accent6"/>
            </w14:solidFill>
          </w14:textFill>
        </w:rPr>
        <w:t>不少于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30万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:lang w:val="en-US" w:eastAsia="zh-CN"/>
          <w14:textFill>
            <w14:solidFill>
              <w14:schemeClr w14:val="accent6"/>
            </w14:solidFill>
          </w14:textFill>
        </w:rPr>
        <w:t>/年</w:t>
      </w:r>
      <w:r>
        <w:rPr>
          <w:rFonts w:hint="eastAsia" w:ascii="黑体" w:hAnsi="黑体" w:eastAsia="黑体" w:cs="黑体"/>
          <w:sz w:val="28"/>
          <w:szCs w:val="36"/>
        </w:rPr>
        <w:t>、安家费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100万元</w:t>
      </w:r>
      <w:r>
        <w:rPr>
          <w:rFonts w:hint="eastAsia" w:ascii="黑体" w:hAnsi="黑体" w:eastAsia="黑体" w:cs="黑体"/>
          <w:sz w:val="28"/>
          <w:szCs w:val="36"/>
        </w:rPr>
        <w:t>、科研启动费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100万元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36"/>
        </w:rPr>
        <w:t>满足B类条件的薪酬待遇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不少于</w:t>
      </w:r>
      <w:r>
        <w:rPr>
          <w:rFonts w:hint="eastAsia" w:ascii="黑体" w:hAnsi="黑体" w:eastAsia="黑体" w:cs="黑体"/>
          <w:sz w:val="28"/>
          <w:szCs w:val="36"/>
        </w:rPr>
        <w:t>25万元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/年</w:t>
      </w:r>
      <w:r>
        <w:rPr>
          <w:rFonts w:hint="eastAsia" w:ascii="黑体" w:hAnsi="黑体" w:eastAsia="黑体" w:cs="黑体"/>
          <w:sz w:val="28"/>
          <w:szCs w:val="36"/>
        </w:rPr>
        <w:t>、安家费70万、科研启动费70万元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36"/>
        </w:rPr>
        <w:t>满足C类条件的薪酬待遇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不少于</w:t>
      </w:r>
      <w:r>
        <w:rPr>
          <w:rFonts w:hint="eastAsia" w:ascii="黑体" w:hAnsi="黑体" w:eastAsia="黑体" w:cs="黑体"/>
          <w:sz w:val="28"/>
          <w:szCs w:val="36"/>
        </w:rPr>
        <w:t>20万元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/年</w:t>
      </w:r>
      <w:r>
        <w:rPr>
          <w:rFonts w:hint="eastAsia" w:ascii="黑体" w:hAnsi="黑体" w:eastAsia="黑体" w:cs="黑体"/>
          <w:sz w:val="28"/>
          <w:szCs w:val="36"/>
        </w:rPr>
        <w:t>、安家费60万元、科研启动费60万元，满足D类条件的薪酬待遇执行国家、山西省有关政策规定的工资标准，前两年参照校内副教授（七级）岗位绩效执行，安家费50万元、科研启动费50万元。</w:t>
      </w:r>
    </w:p>
    <w:p w14:paraId="6990F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2.临汾市待遇</w:t>
      </w:r>
    </w:p>
    <w:p w14:paraId="7143C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临汾市各类补贴标准如下，入职后申请补贴按临汾市具体政策规定执行。</w:t>
      </w:r>
    </w:p>
    <w:p w14:paraId="295F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全日制博士研究生，可享受学费补贴5万元、生活津贴5000元/月（3年）、购房补贴20万元，共43万元。</w:t>
      </w:r>
    </w:p>
    <w:p w14:paraId="47578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3.山西省待遇</w:t>
      </w:r>
    </w:p>
    <w:p w14:paraId="4805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山西省各类补贴标准如下，入职后申请补贴按山西省具体政策规定执行。</w:t>
      </w:r>
    </w:p>
    <w:p w14:paraId="6AB70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（1）博士后：生活补助20万元，科研经费10万元。</w:t>
      </w:r>
    </w:p>
    <w:p w14:paraId="57C4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（2）博士：生活补助10万元，科研经费5万元。</w:t>
      </w:r>
    </w:p>
    <w:p w14:paraId="1975F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电子信息类急需紧缺专业博士最高可达303万元、符合学校学科发展需要的博士最高可达203万元。</w:t>
      </w:r>
    </w:p>
    <w:p w14:paraId="55DAB8F3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、联系我们</w:t>
      </w:r>
    </w:p>
    <w:p w14:paraId="74DFCC0C">
      <w:pPr>
        <w:spacing w:after="156" w:afterLines="50"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各教学科研单位联系方式</w:t>
      </w:r>
    </w:p>
    <w:tbl>
      <w:tblPr>
        <w:tblStyle w:val="5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82"/>
        <w:gridCol w:w="3085"/>
        <w:gridCol w:w="1035"/>
        <w:gridCol w:w="1552"/>
      </w:tblGrid>
      <w:tr w14:paraId="0A3E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9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B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 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C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 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F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5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14:paraId="4ADF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A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F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信息与通信工程学院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2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电子信息科学与技术、电子信息工程、人工智能、通信工程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1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杨喜旺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13994269371</w:t>
            </w:r>
          </w:p>
        </w:tc>
      </w:tr>
      <w:tr w14:paraId="2E31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F2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FD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微电子学院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7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微电子科学与工程、光电信息科学与工程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3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朱红霞</w:t>
            </w:r>
          </w:p>
          <w:p w14:paraId="592E7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  堃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4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13903410776</w:t>
            </w:r>
          </w:p>
          <w:p w14:paraId="7C28E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18734832898</w:t>
            </w:r>
          </w:p>
        </w:tc>
      </w:tr>
      <w:tr w14:paraId="62768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6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3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数据科学与大数据技术、数学与应用数学、计算机科学与技术、网络工程、智能科学与技术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D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段利国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2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18636865657</w:t>
            </w:r>
          </w:p>
        </w:tc>
      </w:tr>
      <w:tr w14:paraId="04F1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7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C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智能制造工程学院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6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材料成型及控制工程、机械电子工程、自动化、智能制造工程、电子封装技术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赵春江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F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15513001358</w:t>
            </w:r>
          </w:p>
        </w:tc>
      </w:tr>
      <w:tr w14:paraId="66C1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8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F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新能源与材料工程学院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2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材料科学与工程、能源化学、新能源材料与器件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2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林万明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13233688599</w:t>
            </w:r>
          </w:p>
        </w:tc>
      </w:tr>
      <w:tr w14:paraId="179C6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A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E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环境与生命科学学院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7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环境工程、地理科学、生物科学、食品科学与工程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B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乔扬源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3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13467192330</w:t>
            </w:r>
          </w:p>
        </w:tc>
      </w:tr>
      <w:tr w14:paraId="6FDA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7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2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文化与旅游学院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0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文物保护技术、旅游管理与服务教育、航空服务艺术与管理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5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  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D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13133071811</w:t>
            </w:r>
          </w:p>
        </w:tc>
      </w:tr>
      <w:tr w14:paraId="2519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2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B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7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0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闫献国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6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13903418620</w:t>
            </w:r>
          </w:p>
        </w:tc>
      </w:tr>
      <w:tr w14:paraId="7F60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0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7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艺术与设计学院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A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音乐学（声乐主项）、音乐学（器乐主项）、美术学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7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李因杰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18335785636</w:t>
            </w:r>
          </w:p>
        </w:tc>
      </w:tr>
      <w:tr w14:paraId="5136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D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9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公共教学部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A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大学体育、大学英语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C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李惠敏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A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18635728300</w:t>
            </w:r>
          </w:p>
        </w:tc>
      </w:tr>
      <w:tr w14:paraId="535D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2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思政部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思政公共课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7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赵丽华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C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13080312065</w:t>
            </w:r>
          </w:p>
        </w:tc>
      </w:tr>
    </w:tbl>
    <w:p w14:paraId="2636F91D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招聘管理部门：人才工作办公室（人力资源部）</w:t>
      </w:r>
    </w:p>
    <w:p w14:paraId="366C477E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联系人：张老师  13734082606</w:t>
      </w:r>
    </w:p>
    <w:p w14:paraId="5088F00A">
      <w:pPr>
        <w:spacing w:line="560" w:lineRule="exact"/>
        <w:ind w:firstLine="1680" w:firstLineChars="600"/>
        <w:rPr>
          <w:rFonts w:hint="eastAsia" w:ascii="仿宋_GB2312" w:hAnsi="仿宋_GB2312" w:eastAsia="仿宋_GB2312" w:cs="仿宋_GB2312"/>
          <w:sz w:val="28"/>
          <w:szCs w:val="36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薛老师  13663441491</w:t>
      </w:r>
    </w:p>
    <w:p w14:paraId="72AF537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办公电话：0357-5909063</w:t>
      </w:r>
    </w:p>
    <w:p w14:paraId="5F315860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简历投递邮箱：rlzyb@sxdzkj.edu.cn</w:t>
      </w:r>
    </w:p>
    <w:p w14:paraId="49A03F2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地  址：山西省临汾市尧都区滨河西路501号</w:t>
      </w:r>
    </w:p>
    <w:p w14:paraId="51C3F3EA">
      <w:pPr>
        <w:pStyle w:val="2"/>
        <w:spacing w:after="0" w:line="560" w:lineRule="exact"/>
        <w:ind w:left="0" w:leftChars="0" w:firstLine="560"/>
      </w:pPr>
      <w:r>
        <w:rPr>
          <w:rFonts w:hint="eastAsia" w:ascii="仿宋_GB2312" w:hAnsi="仿宋_GB2312" w:eastAsia="仿宋_GB2312" w:cs="仿宋_GB2312"/>
          <w:sz w:val="28"/>
          <w:szCs w:val="36"/>
        </w:rPr>
        <w:t>学校官网：https://www.sxdzkj.edu.cn</w:t>
      </w:r>
    </w:p>
    <w:p w14:paraId="1838613F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我们期待在山电与您相遇，携手并进，共创美好未来！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5A9ABF-9B78-46C0-A7A6-B39CE97C46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F988399-EA4A-45E5-8188-94BB25031C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D7FB42-1176-445A-B209-54835802C8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41CF6FD-1C3B-4445-8CFD-7256FCDA102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859757A-9853-4A13-B7A0-E0CF6BAC67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2IyOTYwODE3M2Q2YzcwYmZjMTdlM2I1MGRlOTcifQ=="/>
  </w:docVars>
  <w:rsids>
    <w:rsidRoot w:val="00240921"/>
    <w:rsid w:val="00240921"/>
    <w:rsid w:val="00DC0999"/>
    <w:rsid w:val="00DC3169"/>
    <w:rsid w:val="00F85D22"/>
    <w:rsid w:val="02997BCC"/>
    <w:rsid w:val="03535DB3"/>
    <w:rsid w:val="077829C3"/>
    <w:rsid w:val="0EF5261A"/>
    <w:rsid w:val="102D30FE"/>
    <w:rsid w:val="10991687"/>
    <w:rsid w:val="13351DCC"/>
    <w:rsid w:val="14662030"/>
    <w:rsid w:val="155016AC"/>
    <w:rsid w:val="1D1C19BC"/>
    <w:rsid w:val="230116BA"/>
    <w:rsid w:val="256B7647"/>
    <w:rsid w:val="2AC4575B"/>
    <w:rsid w:val="2B8D3EC4"/>
    <w:rsid w:val="2F2216DE"/>
    <w:rsid w:val="2F4102C5"/>
    <w:rsid w:val="30800F9A"/>
    <w:rsid w:val="30CE6ED9"/>
    <w:rsid w:val="330469DC"/>
    <w:rsid w:val="35A73E76"/>
    <w:rsid w:val="37CD32C5"/>
    <w:rsid w:val="38926838"/>
    <w:rsid w:val="3A414B42"/>
    <w:rsid w:val="3A9D6DFE"/>
    <w:rsid w:val="3C010083"/>
    <w:rsid w:val="3CC61EB5"/>
    <w:rsid w:val="41756B51"/>
    <w:rsid w:val="450D1720"/>
    <w:rsid w:val="487E54FB"/>
    <w:rsid w:val="498B51C0"/>
    <w:rsid w:val="4BD94E80"/>
    <w:rsid w:val="4E463524"/>
    <w:rsid w:val="50F32112"/>
    <w:rsid w:val="55A94F13"/>
    <w:rsid w:val="56BB681F"/>
    <w:rsid w:val="57A22F0E"/>
    <w:rsid w:val="57E44562"/>
    <w:rsid w:val="599C4F06"/>
    <w:rsid w:val="5FF80597"/>
    <w:rsid w:val="6293552E"/>
    <w:rsid w:val="637D586B"/>
    <w:rsid w:val="645C31A8"/>
    <w:rsid w:val="661F47B6"/>
    <w:rsid w:val="66B1708C"/>
    <w:rsid w:val="6C5502EE"/>
    <w:rsid w:val="6D2B6338"/>
    <w:rsid w:val="6E5548ED"/>
    <w:rsid w:val="6EDF7FFF"/>
    <w:rsid w:val="70D12559"/>
    <w:rsid w:val="724B2010"/>
    <w:rsid w:val="72B645EF"/>
    <w:rsid w:val="743674B8"/>
    <w:rsid w:val="759D2027"/>
    <w:rsid w:val="76A35A30"/>
    <w:rsid w:val="77645DAE"/>
    <w:rsid w:val="77A71EA8"/>
    <w:rsid w:val="781D5829"/>
    <w:rsid w:val="78EC07BA"/>
    <w:rsid w:val="7D8141B0"/>
    <w:rsid w:val="7F1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1394</Words>
  <Characters>1650</Characters>
  <Lines>54</Lines>
  <Paragraphs>79</Paragraphs>
  <TotalTime>20</TotalTime>
  <ScaleCrop>false</ScaleCrop>
  <LinksUpToDate>false</LinksUpToDate>
  <CharactersWithSpaces>1662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2024-11-05T09:10:00Z</dcterms:created>
  <dc:creator>Admin</dc:creator>
  <cp:lastModifiedBy>张蓉</cp:lastModifiedBy>
  <cp:lastPrinted>2025-03-21T03:31:00Z</cp:lastPrinted>
  <dcterms:modified xsi:type="dcterms:W3CDTF">2025-04-24T10:42:03Z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566DD66F512743ACA1241EAB61C5AD40_13</vt:lpwstr>
  </property>
  <property fmtid="{D5CDD505-2E9C-101B-9397-08002B2CF9AE}" pid="4" name="KSOTemplateDocerSaveRecord">
    <vt:lpwstr>eyJoZGlkIjoiZDZlY2IyOTYwODE3M2Q2YzcwYmZjMTdlM2I1MGRlOTciLCJ1c2VySWQiOiIxNjk0MDM3ODk2In0=</vt:lpwstr>
  </property>
</Properties>
</file>